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1F3E" w14:textId="3DD11EA8" w:rsidR="00CF1CCA" w:rsidRPr="00CF1CCA" w:rsidRDefault="00CF1CCA" w:rsidP="00421D77">
      <w:pPr>
        <w:jc w:val="right"/>
      </w:pPr>
      <w:r w:rsidRPr="00CF1CCA">
        <w:t>Załącznik do uchwały ZG PTTK nr</w:t>
      </w:r>
      <w:r>
        <w:t xml:space="preserve"> </w:t>
      </w:r>
      <w:r w:rsidR="00A61E66">
        <w:t>192/XX/2026 r.</w:t>
      </w:r>
      <w:r w:rsidRPr="00CF1CCA">
        <w:t xml:space="preserve"> z dnia</w:t>
      </w:r>
      <w:r w:rsidR="00A61E66">
        <w:t xml:space="preserve"> 21 lutego 2026 r.</w:t>
      </w:r>
    </w:p>
    <w:p w14:paraId="5D56874D" w14:textId="1C8D5044" w:rsidR="00CF1CCA" w:rsidRPr="008142BE" w:rsidRDefault="00203152" w:rsidP="008142BE">
      <w:pPr>
        <w:pStyle w:val="Tytu"/>
      </w:pPr>
      <w:r w:rsidRPr="008142BE">
        <w:t>Strategia</w:t>
      </w:r>
      <w:r w:rsidRPr="008142BE">
        <w:br/>
        <w:t>Polskiego Towarzystwa Turystyczno-Krajoznawczego</w:t>
      </w:r>
    </w:p>
    <w:p w14:paraId="7E50DFEC" w14:textId="6094210F" w:rsidR="00974E76" w:rsidRPr="00421D77" w:rsidRDefault="00974E76" w:rsidP="00421D77">
      <w:r w:rsidRPr="00421D77">
        <w:t>Polskie Towarzystwo Turystyczno-Krajoznawcze</w:t>
      </w:r>
      <w:r w:rsidR="00A611B8" w:rsidRPr="00421D77">
        <w:t xml:space="preserve"> (PTTK</w:t>
      </w:r>
      <w:r w:rsidR="005306D2">
        <w:t xml:space="preserve"> lub Towarzystwo</w:t>
      </w:r>
      <w:r w:rsidR="00A611B8" w:rsidRPr="00421D77">
        <w:t>)</w:t>
      </w:r>
      <w:r w:rsidRPr="00421D77">
        <w:t>, ogólnopolska organizacja społeczna z</w:t>
      </w:r>
      <w:r w:rsidR="006664B2">
        <w:t xml:space="preserve"> </w:t>
      </w:r>
      <w:r w:rsidRPr="00421D77">
        <w:t>ponad 75-letnim dorobkiem</w:t>
      </w:r>
      <w:r w:rsidR="00A611B8" w:rsidRPr="00421D77">
        <w:t>,</w:t>
      </w:r>
      <w:r w:rsidRPr="00421D77">
        <w:t xml:space="preserve"> czerpiąc z dorobku i tradycji sięgających XIX i XX wieku poprzedników</w:t>
      </w:r>
      <w:r w:rsidR="00DC37D9" w:rsidRPr="00421D77">
        <w:t>:</w:t>
      </w:r>
      <w:r w:rsidRPr="00421D77">
        <w:t xml:space="preserve"> Polskiego Towarzystwa Tatrzańskiego i Polskiego Towarzystwa Krajoznawczego, integruje pokolenia i środowiska wokół idei powszechnej, dostępnej, wartościowej i etycznej turystyki, wspiera rozwój kompetencji turystycznych i obywatels</w:t>
      </w:r>
      <w:r w:rsidR="006664B2">
        <w:t xml:space="preserve">kich, promuje wolontariat, oraz </w:t>
      </w:r>
      <w:r w:rsidRPr="00421D77">
        <w:t>pielęgnuje postawy szacunku wobec natury, kultury i wspólnoty.</w:t>
      </w:r>
    </w:p>
    <w:p w14:paraId="7FAB5CE3" w14:textId="5EA607DA" w:rsidR="00974E76" w:rsidRPr="00421D77" w:rsidRDefault="005306D2" w:rsidP="00421D77">
      <w:r>
        <w:t>PTTK</w:t>
      </w:r>
      <w:r w:rsidR="00974E76" w:rsidRPr="00421D77">
        <w:t xml:space="preserve"> postrzega turystykę jako narzędzie rozwoju lokalnych wspólnot, zdrowia i integracji społecznej, czemu służy mądre wykorzystanie dziedzictwa przeszłości w</w:t>
      </w:r>
      <w:r w:rsidR="008C24D3">
        <w:t> </w:t>
      </w:r>
      <w:r w:rsidR="00974E76" w:rsidRPr="00421D77">
        <w:t>budowaniu nowoczesnych form aktywności, wdrażanie technologii wspierających dostępność, zarządzanie i komunikację z członkami i uczestnikami oferowanych działań, aktywizacja młodego pokolenia poprzez</w:t>
      </w:r>
      <w:r w:rsidR="006664B2">
        <w:t xml:space="preserve"> projekty edukacyjne, cyfrowe i </w:t>
      </w:r>
      <w:r w:rsidR="00974E76" w:rsidRPr="00421D77">
        <w:t>międzykulturowe, budowanie współodpowiedzialności za</w:t>
      </w:r>
      <w:r w:rsidR="008C24D3">
        <w:t> </w:t>
      </w:r>
      <w:r w:rsidR="00974E76" w:rsidRPr="00421D77">
        <w:t>środowisko i kulturę w duchu turystyki zrównoważonej i</w:t>
      </w:r>
      <w:r w:rsidR="006664B2">
        <w:t xml:space="preserve"> </w:t>
      </w:r>
      <w:r w:rsidR="00974E76" w:rsidRPr="00421D77">
        <w:t>zaangażowanej.</w:t>
      </w:r>
    </w:p>
    <w:p w14:paraId="4A70FAB2" w14:textId="32813B46" w:rsidR="00CF1CCA" w:rsidRPr="008142BE" w:rsidRDefault="00B929EF" w:rsidP="008142BE">
      <w:pPr>
        <w:pStyle w:val="Nagwek1"/>
      </w:pPr>
      <w:r w:rsidRPr="008142BE">
        <w:t>Diagnoza i analiza strategiczna</w:t>
      </w:r>
    </w:p>
    <w:p w14:paraId="6B4E5055" w14:textId="1B3A136A" w:rsidR="00CF1CCA" w:rsidRPr="008142BE" w:rsidRDefault="00CF1CCA" w:rsidP="008142BE">
      <w:pPr>
        <w:pStyle w:val="Nagwek2"/>
      </w:pPr>
      <w:r w:rsidRPr="008142BE">
        <w:t>Kontekst zewnętrzny</w:t>
      </w:r>
    </w:p>
    <w:p w14:paraId="3AB177E4" w14:textId="22881941" w:rsidR="00CF1CCA" w:rsidRPr="00CF1CCA" w:rsidRDefault="005306D2" w:rsidP="00421D77">
      <w:r>
        <w:t>PTTK</w:t>
      </w:r>
      <w:r w:rsidR="00CF1CCA" w:rsidRPr="00CF1CCA">
        <w:t xml:space="preserve"> działa w dynamicznie zmieniającym się otoczeniu społecznym, ekonomicznym i technologicznym. Współczesna turystyka podlega procesom digitalizacji, personalizacji i rosnącej świadomości ekologicznej uczestników. Zmienia się także model uczestnictwa – rośnie znaczenie krótkich, intensywnych form aktywności i turystyki lokalnej. Jednocześnie społeczeństwo starzeje się, co stwarza potrzebę rozwijania oferty dla seniorów oraz turystyki zdrowotnej i społecznej. Kontekst prawny i instytucjonalny (strategie rządowe, programy UE, polityka klimatyczna) wymusza dostosowanie modelu działania organizacji społecznych do zasad zrównoważonego rozwoju, przejrzystości finansowej i cyfrowego zarządzania.</w:t>
      </w:r>
    </w:p>
    <w:p w14:paraId="1DD5FB85" w14:textId="7878A288" w:rsidR="00A43347" w:rsidRPr="00CD4BE0" w:rsidRDefault="00CF1CCA" w:rsidP="008142BE">
      <w:pPr>
        <w:pStyle w:val="Nagwek2"/>
      </w:pPr>
      <w:r w:rsidRPr="00FB7FD3">
        <w:t>Diagnoza wewnętrzna</w:t>
      </w:r>
    </w:p>
    <w:p w14:paraId="45FFEACF" w14:textId="77777777" w:rsidR="00A43347" w:rsidRPr="005945FF" w:rsidRDefault="00A43347" w:rsidP="00421D77">
      <w:pPr>
        <w:spacing w:after="0"/>
        <w:contextualSpacing/>
        <w:rPr>
          <w:rFonts w:eastAsia="Times New Roman"/>
        </w:rPr>
      </w:pPr>
      <w:r w:rsidRPr="005945FF">
        <w:rPr>
          <w:rFonts w:eastAsia="Times New Roman"/>
        </w:rPr>
        <w:t>PTTK posiada ogromny potencjał wynikający z tradycji, rozpoznawalności marki i sieci terenowych jednostek organizacyjnych, lecz zmaga się z wyzwaniami strukturalnymi i pokoleniowymi:</w:t>
      </w:r>
    </w:p>
    <w:p w14:paraId="05DFE790" w14:textId="77777777" w:rsidR="00A43347" w:rsidRPr="005945FF" w:rsidRDefault="00A43347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5945FF">
        <w:rPr>
          <w:rFonts w:eastAsia="Times New Roman"/>
        </w:rPr>
        <w:t>spadek liczby członków i niewystarczająca aktywizacja młodzieży,</w:t>
      </w:r>
    </w:p>
    <w:p w14:paraId="79C3230D" w14:textId="77777777" w:rsidR="00A43347" w:rsidRPr="005945FF" w:rsidRDefault="00A43347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5945FF">
        <w:rPr>
          <w:rFonts w:eastAsia="Times New Roman"/>
        </w:rPr>
        <w:t>rozproszenie struktur i brak jednolitych standardów zarządzania,</w:t>
      </w:r>
    </w:p>
    <w:p w14:paraId="4E249C36" w14:textId="77777777" w:rsidR="00A43347" w:rsidRPr="005945FF" w:rsidRDefault="00A43347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5945FF">
        <w:rPr>
          <w:rFonts w:eastAsia="Times New Roman"/>
        </w:rPr>
        <w:t>niedostateczna digitalizacja procesów organizacyjnych,</w:t>
      </w:r>
    </w:p>
    <w:p w14:paraId="6D89B26F" w14:textId="77777777" w:rsidR="00A43347" w:rsidRPr="005945FF" w:rsidRDefault="00A43347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5945FF">
        <w:rPr>
          <w:rFonts w:eastAsia="Times New Roman"/>
        </w:rPr>
        <w:t>ograniczone środki finansowe i brak stabilnego modelu finansowania,</w:t>
      </w:r>
    </w:p>
    <w:p w14:paraId="568F3EF7" w14:textId="77777777" w:rsidR="00A43347" w:rsidRPr="005945FF" w:rsidRDefault="00A43347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5945FF">
        <w:rPr>
          <w:rFonts w:eastAsia="Times New Roman"/>
        </w:rPr>
        <w:t>nierówny poziom aktywności oddziałów,</w:t>
      </w:r>
    </w:p>
    <w:p w14:paraId="7D936CA7" w14:textId="5A3D8B08" w:rsidR="008C24A9" w:rsidRPr="008C24A9" w:rsidRDefault="00A43347" w:rsidP="00951C3D">
      <w:pPr>
        <w:pStyle w:val="Akapitzlist"/>
        <w:numPr>
          <w:ilvl w:val="0"/>
          <w:numId w:val="1"/>
        </w:numPr>
        <w:rPr>
          <w:rFonts w:eastAsiaTheme="minorHAnsi"/>
          <w:szCs w:val="24"/>
        </w:rPr>
      </w:pPr>
      <w:r w:rsidRPr="008C24A9">
        <w:rPr>
          <w:rFonts w:eastAsia="Times New Roman"/>
        </w:rPr>
        <w:t>niewystarczająca promocja marki i komunikacja zewnętrzna</w:t>
      </w:r>
      <w:r w:rsidR="008C24A9" w:rsidRPr="008C24A9">
        <w:rPr>
          <w:rFonts w:eastAsia="Times New Roman"/>
        </w:rPr>
        <w:t>,</w:t>
      </w:r>
    </w:p>
    <w:p w14:paraId="2D4E5453" w14:textId="1BBC35D6" w:rsidR="004520C5" w:rsidRPr="008C24A9" w:rsidRDefault="004520C5" w:rsidP="00951C3D">
      <w:pPr>
        <w:pStyle w:val="Akapitzlist"/>
        <w:numPr>
          <w:ilvl w:val="0"/>
          <w:numId w:val="1"/>
        </w:numPr>
      </w:pPr>
      <w:r w:rsidRPr="008C24A9">
        <w:t>postrzeganie PTTK jako organizacji o wizerunku nie w pełni odpowiadającym współczesnym oczekiwaniom.</w:t>
      </w:r>
    </w:p>
    <w:p w14:paraId="5BCD2F66" w14:textId="77777777" w:rsidR="00A43347" w:rsidRPr="005945FF" w:rsidRDefault="00A43347" w:rsidP="00421D77">
      <w:pPr>
        <w:rPr>
          <w:rFonts w:eastAsia="Times New Roman"/>
        </w:rPr>
      </w:pPr>
      <w:r w:rsidRPr="005945FF">
        <w:rPr>
          <w:rFonts w:eastAsia="Times New Roman"/>
        </w:rPr>
        <w:t>Z drugiej strony Towarzystwo dysponuje unikalnymi zasobami: siecią schronisk i obiektów turystycznych, doświadczeniem w znakowaniu szlaków, dorobkiem krajoznawczym oraz kapitałem społecznym w postaci wolontariuszy, przewodników, kadry instruktorów i przodowników turystyki kwalifikowanej.</w:t>
      </w:r>
    </w:p>
    <w:p w14:paraId="1E5D6D6F" w14:textId="060BA97F" w:rsidR="005A4FC1" w:rsidRDefault="00CF1CCA" w:rsidP="00FF2B47">
      <w:pPr>
        <w:pStyle w:val="Nagwek2"/>
      </w:pPr>
      <w:r w:rsidRPr="00CF1CCA">
        <w:t>Analiza SWOT:</w:t>
      </w:r>
    </w:p>
    <w:p w14:paraId="05B0C0C5" w14:textId="3F6199FE" w:rsidR="00CF1CCA" w:rsidRPr="00CF1CCA" w:rsidRDefault="00CF1CCA" w:rsidP="00FF2B47">
      <w:pPr>
        <w:keepNext/>
        <w:spacing w:after="0"/>
      </w:pPr>
      <w:r w:rsidRPr="00CF1CCA">
        <w:t>Mocne strony</w:t>
      </w:r>
      <w:r w:rsidR="00F25F49">
        <w:t>:</w:t>
      </w:r>
    </w:p>
    <w:p w14:paraId="0BE232BB" w14:textId="7DB21ECC" w:rsidR="00C64817" w:rsidRDefault="00C64817" w:rsidP="00951C3D">
      <w:pPr>
        <w:pStyle w:val="Akapitzlist"/>
        <w:numPr>
          <w:ilvl w:val="0"/>
          <w:numId w:val="28"/>
        </w:numPr>
      </w:pPr>
      <w:r>
        <w:t>silna marka i tradycje PTTK</w:t>
      </w:r>
      <w:r w:rsidR="004A40CA" w:rsidRPr="003D7999">
        <w:rPr>
          <w:color w:val="EE0000"/>
        </w:rPr>
        <w:t>,</w:t>
      </w:r>
    </w:p>
    <w:p w14:paraId="68E00ADF" w14:textId="4B8D6ED8" w:rsidR="00CF1CCA" w:rsidRPr="00CF1CCA" w:rsidRDefault="00CF1CCA" w:rsidP="00951C3D">
      <w:pPr>
        <w:pStyle w:val="Akapitzlist"/>
        <w:numPr>
          <w:ilvl w:val="0"/>
          <w:numId w:val="28"/>
        </w:numPr>
      </w:pPr>
      <w:r w:rsidRPr="00CF1CCA">
        <w:lastRenderedPageBreak/>
        <w:t>stabilna pozycja w strukturze społecznej i rozpoznawalna marka,</w:t>
      </w:r>
    </w:p>
    <w:p w14:paraId="760E0DE3" w14:textId="41F58CE5" w:rsidR="00CF1CCA" w:rsidRPr="00CF1CCA" w:rsidRDefault="00CF1CCA" w:rsidP="00951C3D">
      <w:pPr>
        <w:pStyle w:val="Akapitzlist"/>
        <w:numPr>
          <w:ilvl w:val="0"/>
          <w:numId w:val="28"/>
        </w:numPr>
      </w:pPr>
      <w:r w:rsidRPr="00CF1CCA">
        <w:t>bogate tradycje edukacyjne i wychowawcze,</w:t>
      </w:r>
    </w:p>
    <w:p w14:paraId="1437A77E" w14:textId="03297F07" w:rsidR="00CF1CCA" w:rsidRPr="00CF1CCA" w:rsidRDefault="00CF1CCA" w:rsidP="00951C3D">
      <w:pPr>
        <w:pStyle w:val="Akapitzlist"/>
        <w:numPr>
          <w:ilvl w:val="0"/>
          <w:numId w:val="28"/>
        </w:numPr>
      </w:pPr>
      <w:r w:rsidRPr="00CF1CCA">
        <w:t>unikalny dorobek w zakresie krajoznawstwa i ochrony przyrody,</w:t>
      </w:r>
    </w:p>
    <w:p w14:paraId="36214126" w14:textId="5668473F" w:rsidR="00CF1CCA" w:rsidRPr="00CF1CCA" w:rsidRDefault="00CF1CCA" w:rsidP="00951C3D">
      <w:pPr>
        <w:pStyle w:val="Akapitzlist"/>
        <w:numPr>
          <w:ilvl w:val="0"/>
          <w:numId w:val="28"/>
        </w:numPr>
      </w:pPr>
      <w:r w:rsidRPr="00CF1CCA">
        <w:t>rozwinięta sieć</w:t>
      </w:r>
      <w:r w:rsidR="00DF33D5">
        <w:t xml:space="preserve"> oddziałów terenowych w całym kraju oraz</w:t>
      </w:r>
      <w:r w:rsidRPr="00CF1CCA">
        <w:t xml:space="preserve"> obiektów i szlaków,</w:t>
      </w:r>
    </w:p>
    <w:p w14:paraId="34CD275F" w14:textId="585F43BB" w:rsidR="00CF1CCA" w:rsidRPr="00CF1CCA" w:rsidRDefault="00CF1CCA" w:rsidP="00951C3D">
      <w:pPr>
        <w:pStyle w:val="Akapitzlist"/>
        <w:numPr>
          <w:ilvl w:val="0"/>
          <w:numId w:val="28"/>
        </w:numPr>
      </w:pPr>
      <w:r w:rsidRPr="00CF1CCA">
        <w:t>duży potencjał kadrowy i społeczny.</w:t>
      </w:r>
    </w:p>
    <w:p w14:paraId="0360F2D7" w14:textId="0E54A029" w:rsidR="00261F90" w:rsidRDefault="00CF1CCA" w:rsidP="00421D77">
      <w:pPr>
        <w:spacing w:after="0"/>
      </w:pPr>
      <w:r w:rsidRPr="00CF1CCA">
        <w:t>Słab</w:t>
      </w:r>
      <w:r w:rsidR="00261F90">
        <w:t>e strony</w:t>
      </w:r>
      <w:r w:rsidR="00F25F49">
        <w:t>:</w:t>
      </w:r>
    </w:p>
    <w:p w14:paraId="35AB9855" w14:textId="5C720936" w:rsidR="00D81615" w:rsidRDefault="00D81615" w:rsidP="00951C3D">
      <w:pPr>
        <w:pStyle w:val="Akapitzlist"/>
        <w:numPr>
          <w:ilvl w:val="0"/>
          <w:numId w:val="29"/>
        </w:numPr>
      </w:pPr>
      <w:r w:rsidRPr="00261F90">
        <w:t>starzejąca się struktura członkowska i wyzwania pokoleniowe w utrzymaniu kadr społecznych</w:t>
      </w:r>
      <w:r>
        <w:t>,</w:t>
      </w:r>
    </w:p>
    <w:p w14:paraId="7B593F48" w14:textId="40FDDD78" w:rsidR="00CF1CCA" w:rsidRDefault="00CF1CCA" w:rsidP="00951C3D">
      <w:pPr>
        <w:pStyle w:val="Akapitzlist"/>
        <w:numPr>
          <w:ilvl w:val="0"/>
          <w:numId w:val="29"/>
        </w:numPr>
      </w:pPr>
      <w:r w:rsidRPr="00CF1CCA">
        <w:t>rozproszenie działań organizacyjnych,</w:t>
      </w:r>
    </w:p>
    <w:p w14:paraId="480AB0C4" w14:textId="60C3EA1E" w:rsidR="004A40CA" w:rsidRPr="003D7999" w:rsidRDefault="004A40CA" w:rsidP="00951C3D">
      <w:pPr>
        <w:pStyle w:val="Akapitzlist"/>
        <w:numPr>
          <w:ilvl w:val="0"/>
          <w:numId w:val="29"/>
        </w:numPr>
        <w:rPr>
          <w:szCs w:val="24"/>
        </w:rPr>
      </w:pPr>
      <w:r w:rsidRPr="003D7999">
        <w:rPr>
          <w:rFonts w:eastAsia="Times New Roman"/>
        </w:rPr>
        <w:t>ograniczona integracja działań centralnych i lokalnych,</w:t>
      </w:r>
    </w:p>
    <w:p w14:paraId="45612336" w14:textId="041A7B20" w:rsidR="000D238D" w:rsidRPr="00CF1CCA" w:rsidRDefault="000D238D" w:rsidP="00951C3D">
      <w:pPr>
        <w:pStyle w:val="Akapitzlist"/>
        <w:numPr>
          <w:ilvl w:val="0"/>
          <w:numId w:val="29"/>
        </w:numPr>
      </w:pPr>
      <w:r>
        <w:t>brak jednolitych standardów zarządzania</w:t>
      </w:r>
      <w:r w:rsidR="004D64EC">
        <w:t>,</w:t>
      </w:r>
    </w:p>
    <w:p w14:paraId="29DD9B61" w14:textId="5F2DFCB6" w:rsidR="00CF1CCA" w:rsidRPr="00CF1CCA" w:rsidRDefault="00CF1CCA" w:rsidP="00951C3D">
      <w:pPr>
        <w:pStyle w:val="Akapitzlist"/>
        <w:numPr>
          <w:ilvl w:val="0"/>
          <w:numId w:val="29"/>
        </w:numPr>
      </w:pPr>
      <w:r w:rsidRPr="00CF1CCA">
        <w:t>niewystarczające wykorzystanie narzędzi cyfrowych,</w:t>
      </w:r>
    </w:p>
    <w:p w14:paraId="359E9335" w14:textId="20ECF783" w:rsidR="00CF1CCA" w:rsidRPr="00CF1CCA" w:rsidRDefault="00CF1CCA" w:rsidP="00951C3D">
      <w:pPr>
        <w:pStyle w:val="Akapitzlist"/>
        <w:numPr>
          <w:ilvl w:val="0"/>
          <w:numId w:val="29"/>
        </w:numPr>
      </w:pPr>
      <w:r w:rsidRPr="00CF1CCA">
        <w:t>ograniczona komunikacja marketingowa,</w:t>
      </w:r>
    </w:p>
    <w:p w14:paraId="6080B79F" w14:textId="1078AA37" w:rsidR="00CF1CCA" w:rsidRPr="00CF1CCA" w:rsidRDefault="00CF1CCA" w:rsidP="00421D77">
      <w:pPr>
        <w:spacing w:after="0"/>
      </w:pPr>
      <w:r w:rsidRPr="00CF1CCA">
        <w:t>Szanse</w:t>
      </w:r>
      <w:r w:rsidR="00F25F49">
        <w:t>:</w:t>
      </w:r>
    </w:p>
    <w:p w14:paraId="45114273" w14:textId="131CBA90" w:rsidR="00CF1CCA" w:rsidRPr="00CF1CCA" w:rsidRDefault="00CF1CCA" w:rsidP="00951C3D">
      <w:pPr>
        <w:pStyle w:val="Akapitzlist"/>
        <w:numPr>
          <w:ilvl w:val="0"/>
          <w:numId w:val="30"/>
        </w:numPr>
      </w:pPr>
      <w:r w:rsidRPr="00CF1CCA">
        <w:t>rosnące zainteresowanie turystyką krajową i lokalną,</w:t>
      </w:r>
    </w:p>
    <w:p w14:paraId="422F2100" w14:textId="0BAC992D" w:rsidR="00CF1CCA" w:rsidRPr="00CF1CCA" w:rsidRDefault="00CF1CCA" w:rsidP="00951C3D">
      <w:pPr>
        <w:pStyle w:val="Akapitzlist"/>
        <w:numPr>
          <w:ilvl w:val="0"/>
          <w:numId w:val="30"/>
        </w:numPr>
      </w:pPr>
      <w:r w:rsidRPr="00CF1CCA">
        <w:t>wzrost znaczenia turystyki społecznej i zrównoważonej,</w:t>
      </w:r>
    </w:p>
    <w:p w14:paraId="2511D412" w14:textId="143C0A27" w:rsidR="00CF1CCA" w:rsidRPr="00CF1CCA" w:rsidRDefault="00CF1CCA" w:rsidP="00951C3D">
      <w:pPr>
        <w:pStyle w:val="Akapitzlist"/>
        <w:numPr>
          <w:ilvl w:val="0"/>
          <w:numId w:val="30"/>
        </w:numPr>
      </w:pPr>
      <w:r w:rsidRPr="00CF1CCA">
        <w:t>rozwój ekonomii społecznej i wolontariatu,</w:t>
      </w:r>
    </w:p>
    <w:p w14:paraId="38016C90" w14:textId="5F62D518" w:rsidR="00CF1CCA" w:rsidRPr="00CF1CCA" w:rsidRDefault="00CF1CCA" w:rsidP="00951C3D">
      <w:pPr>
        <w:pStyle w:val="Akapitzlist"/>
        <w:numPr>
          <w:ilvl w:val="0"/>
          <w:numId w:val="30"/>
        </w:numPr>
      </w:pPr>
      <w:r w:rsidRPr="00CF1CCA">
        <w:t>możliwość korzystania z programów publicznych i unijnych.</w:t>
      </w:r>
    </w:p>
    <w:p w14:paraId="29AEA8BB" w14:textId="19A8722A" w:rsidR="00CF1CCA" w:rsidRPr="00CF1CCA" w:rsidRDefault="00CF1CCA" w:rsidP="00421D77">
      <w:pPr>
        <w:spacing w:after="0"/>
      </w:pPr>
      <w:r w:rsidRPr="00CF1CCA">
        <w:t>Zagrożenia</w:t>
      </w:r>
      <w:r w:rsidR="00F25F49">
        <w:t>:</w:t>
      </w:r>
    </w:p>
    <w:p w14:paraId="2C8BCE4C" w14:textId="33140481" w:rsidR="00CF1CCA" w:rsidRPr="005945FF" w:rsidRDefault="00CF1CCA" w:rsidP="00951C3D">
      <w:pPr>
        <w:pStyle w:val="Akapitzlist"/>
        <w:numPr>
          <w:ilvl w:val="0"/>
          <w:numId w:val="31"/>
        </w:numPr>
      </w:pPr>
      <w:r w:rsidRPr="005945FF">
        <w:t>konkurencja sektora komercyjnego</w:t>
      </w:r>
      <w:r w:rsidR="0037609C" w:rsidRPr="005945FF">
        <w:t xml:space="preserve">, </w:t>
      </w:r>
    </w:p>
    <w:p w14:paraId="0A761493" w14:textId="50AA3427" w:rsidR="00CF1CCA" w:rsidRPr="005945FF" w:rsidRDefault="0037609C" w:rsidP="00951C3D">
      <w:pPr>
        <w:pStyle w:val="Akapitzlist"/>
        <w:numPr>
          <w:ilvl w:val="0"/>
          <w:numId w:val="31"/>
        </w:numPr>
      </w:pPr>
      <w:r w:rsidRPr="005945FF">
        <w:t>rosnące</w:t>
      </w:r>
      <w:r w:rsidR="00CF1CCA" w:rsidRPr="005945FF">
        <w:t xml:space="preserve"> oczekiwania </w:t>
      </w:r>
      <w:r w:rsidRPr="005945FF">
        <w:t xml:space="preserve">jakościowe </w:t>
      </w:r>
      <w:r w:rsidR="00CF1CCA" w:rsidRPr="005945FF">
        <w:t>uczestników turystyki,</w:t>
      </w:r>
    </w:p>
    <w:p w14:paraId="6F001282" w14:textId="1698E5B7" w:rsidR="00CF1CCA" w:rsidRPr="005945FF" w:rsidRDefault="00CF1CCA" w:rsidP="00951C3D">
      <w:pPr>
        <w:pStyle w:val="Akapitzlist"/>
        <w:numPr>
          <w:ilvl w:val="0"/>
          <w:numId w:val="31"/>
        </w:numPr>
      </w:pPr>
      <w:r w:rsidRPr="005945FF">
        <w:t>rosnące koszty utrzymania infrastruktury,</w:t>
      </w:r>
    </w:p>
    <w:p w14:paraId="70D2ED86" w14:textId="08721CB8" w:rsidR="00CF1CCA" w:rsidRPr="005945FF" w:rsidRDefault="0037609C" w:rsidP="00951C3D">
      <w:pPr>
        <w:pStyle w:val="Akapitzlist"/>
        <w:numPr>
          <w:ilvl w:val="0"/>
          <w:numId w:val="31"/>
        </w:numPr>
      </w:pPr>
      <w:r w:rsidRPr="005945FF">
        <w:t xml:space="preserve">utrwalenie stereotypu </w:t>
      </w:r>
      <w:r w:rsidR="003E563F" w:rsidRPr="005945FF">
        <w:t xml:space="preserve">organizacji </w:t>
      </w:r>
      <w:r w:rsidRPr="005945FF">
        <w:t>zamkniętej</w:t>
      </w:r>
      <w:r w:rsidR="004A40CA" w:rsidRPr="005945FF">
        <w:t xml:space="preserve"> </w:t>
      </w:r>
      <w:r w:rsidRPr="005945FF">
        <w:t>i senioralnej</w:t>
      </w:r>
      <w:r w:rsidR="00CD4BE0" w:rsidRPr="005945FF">
        <w:t>.</w:t>
      </w:r>
    </w:p>
    <w:p w14:paraId="3C176438" w14:textId="39598ED4" w:rsidR="00C70354" w:rsidRPr="00CC4B4B" w:rsidRDefault="00CC4B4B" w:rsidP="008142BE">
      <w:pPr>
        <w:pStyle w:val="Nagwek1"/>
      </w:pPr>
      <w:r w:rsidRPr="00CC4B4B">
        <w:t>Zasady działania, wizja</w:t>
      </w:r>
      <w:r w:rsidR="002114AA" w:rsidRPr="002114AA">
        <w:t xml:space="preserve"> </w:t>
      </w:r>
      <w:r w:rsidR="002114AA">
        <w:t xml:space="preserve">i </w:t>
      </w:r>
      <w:r w:rsidR="002114AA" w:rsidRPr="00CC4B4B">
        <w:t>misja</w:t>
      </w:r>
    </w:p>
    <w:p w14:paraId="6FD5924D" w14:textId="3BC93C20" w:rsidR="000C18D5" w:rsidRPr="008142BE" w:rsidRDefault="000C18D5" w:rsidP="00951C3D">
      <w:pPr>
        <w:pStyle w:val="Nagwek2"/>
        <w:numPr>
          <w:ilvl w:val="0"/>
          <w:numId w:val="7"/>
        </w:numPr>
        <w:rPr>
          <w:rFonts w:eastAsia="Times New Roman"/>
        </w:rPr>
      </w:pPr>
      <w:r w:rsidRPr="008142BE">
        <w:rPr>
          <w:rFonts w:eastAsia="Times New Roman"/>
        </w:rPr>
        <w:t xml:space="preserve">PTTK w swojej działalności kieruje się następującymi </w:t>
      </w:r>
      <w:r w:rsidR="00152912" w:rsidRPr="008142BE">
        <w:rPr>
          <w:rFonts w:eastAsia="Times New Roman"/>
        </w:rPr>
        <w:t>zasadami</w:t>
      </w:r>
      <w:r w:rsidRPr="008142BE">
        <w:rPr>
          <w:rFonts w:eastAsia="Times New Roman"/>
        </w:rPr>
        <w:t>:</w:t>
      </w:r>
    </w:p>
    <w:p w14:paraId="6F5A8350" w14:textId="32145AB0" w:rsidR="000C18D5" w:rsidRPr="006D5557" w:rsidRDefault="000C18D5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6D5557">
        <w:rPr>
          <w:rFonts w:eastAsia="Times New Roman"/>
        </w:rPr>
        <w:t xml:space="preserve">Tradycja i ciągłość – </w:t>
      </w:r>
      <w:r w:rsidRPr="006D5557">
        <w:rPr>
          <w:szCs w:val="24"/>
        </w:rPr>
        <w:t>łączenie dziedzictwa z nowoczesnością,</w:t>
      </w:r>
      <w:r w:rsidRPr="006D5557">
        <w:rPr>
          <w:rFonts w:eastAsia="Times New Roman"/>
        </w:rPr>
        <w:t xml:space="preserve"> pielęgnowanie dorobku polskiego ruchu krajoznawczego</w:t>
      </w:r>
      <w:r w:rsidR="004D6692" w:rsidRPr="006D5557">
        <w:rPr>
          <w:rFonts w:eastAsia="Times New Roman"/>
        </w:rPr>
        <w:t>.</w:t>
      </w:r>
    </w:p>
    <w:p w14:paraId="7E6C9144" w14:textId="77777777" w:rsidR="000C18D5" w:rsidRPr="006D5557" w:rsidRDefault="000C18D5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6D5557">
        <w:rPr>
          <w:rFonts w:eastAsia="Times New Roman"/>
        </w:rPr>
        <w:t>Odpowiedzialność społeczna – turystyka jako narzędzie integracji i edukacji.</w:t>
      </w:r>
    </w:p>
    <w:p w14:paraId="260DCBA0" w14:textId="77777777" w:rsidR="000C18D5" w:rsidRPr="006D5557" w:rsidRDefault="000C18D5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6D5557">
        <w:rPr>
          <w:rFonts w:eastAsia="Times New Roman"/>
        </w:rPr>
        <w:t>Etyka i szacunek – wobec przyrody, kultury i człowieka.</w:t>
      </w:r>
    </w:p>
    <w:p w14:paraId="7A497E95" w14:textId="77777777" w:rsidR="000C18D5" w:rsidRPr="006D5557" w:rsidRDefault="000C18D5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6D5557">
        <w:rPr>
          <w:rFonts w:eastAsia="Times New Roman"/>
        </w:rPr>
        <w:t>Dostępność i włączenie – otwartość na wszystkie grupy społeczne.</w:t>
      </w:r>
    </w:p>
    <w:p w14:paraId="708A0294" w14:textId="77777777" w:rsidR="000C18D5" w:rsidRPr="006D5557" w:rsidRDefault="000C18D5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6D5557">
        <w:rPr>
          <w:rFonts w:eastAsia="Times New Roman"/>
        </w:rPr>
        <w:t>Partnerstwo i współdziałanie – współpraca między pokoleniami, jednostkami organizacyjnymi Towarzystwa i instytucjami.</w:t>
      </w:r>
    </w:p>
    <w:p w14:paraId="7991C9B2" w14:textId="77777777" w:rsidR="000C18D5" w:rsidRPr="006D5557" w:rsidRDefault="000C18D5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6D5557">
        <w:rPr>
          <w:rFonts w:eastAsia="Times New Roman"/>
        </w:rPr>
        <w:t>Nowoczesność i profesjonalizm – wykorzystanie technologii i wiedzy w służbie idei.</w:t>
      </w:r>
    </w:p>
    <w:p w14:paraId="02F65BC1" w14:textId="153DFCBA" w:rsidR="004D6692" w:rsidRPr="006D5557" w:rsidRDefault="004D6692" w:rsidP="00951C3D">
      <w:pPr>
        <w:pStyle w:val="Akapitzlist"/>
        <w:numPr>
          <w:ilvl w:val="0"/>
          <w:numId w:val="1"/>
        </w:numPr>
        <w:rPr>
          <w:rFonts w:eastAsia="Times New Roman"/>
        </w:rPr>
      </w:pPr>
      <w:r w:rsidRPr="006D5557">
        <w:t>Transparentność – jawność decyzji i przejrzystość finansowa.</w:t>
      </w:r>
    </w:p>
    <w:p w14:paraId="78475DE8" w14:textId="738B1391" w:rsidR="00CF1CCA" w:rsidRPr="00C17BAF" w:rsidRDefault="00D565E4" w:rsidP="008142BE">
      <w:pPr>
        <w:pStyle w:val="Nagwek2"/>
      </w:pPr>
      <w:r w:rsidRPr="00CF1CCA">
        <w:t xml:space="preserve">Wizja </w:t>
      </w:r>
    </w:p>
    <w:p w14:paraId="1C3DB061" w14:textId="51E7DB37" w:rsidR="00CF1CCA" w:rsidRPr="006F270D" w:rsidRDefault="00CF1CCA" w:rsidP="00331E67">
      <w:pPr>
        <w:rPr>
          <w:b/>
          <w:bCs/>
        </w:rPr>
      </w:pPr>
      <w:r w:rsidRPr="00CF1CCA">
        <w:t xml:space="preserve">Polskie Towarzystwo Turystyczno-Krajoznawcze </w:t>
      </w:r>
      <w:r w:rsidR="00785A98">
        <w:t xml:space="preserve">jest </w:t>
      </w:r>
      <w:r w:rsidRPr="00CF1CCA">
        <w:t xml:space="preserve">nowoczesnym, otwartym, kompetentnym liderem turystyki aktywnej i kwalifikowanej, łączącym tradycję i </w:t>
      </w:r>
      <w:proofErr w:type="spellStart"/>
      <w:r w:rsidRPr="00CF1CCA">
        <w:t>wielopokoleniowość</w:t>
      </w:r>
      <w:proofErr w:type="spellEnd"/>
      <w:r w:rsidRPr="00CF1CCA">
        <w:t xml:space="preserve">, inspirującym do poznawania dziedzictwa kulturowego i </w:t>
      </w:r>
      <w:r w:rsidRPr="006F270D">
        <w:t>przyrodniczego Polski, zabiegającym o liczny udział społeczeństwa w</w:t>
      </w:r>
      <w:r w:rsidR="008C24D3">
        <w:t> </w:t>
      </w:r>
      <w:r w:rsidRPr="006F270D">
        <w:t xml:space="preserve">powszechnie dostępnej, zrównoważonej i odpowiedzialnej turystyce, z którym warto współtworzyć przyszłość odpowiedzialnego </w:t>
      </w:r>
      <w:r w:rsidR="007B4B6F" w:rsidRPr="006F270D">
        <w:t>podróżowania.</w:t>
      </w:r>
      <w:r w:rsidR="007B4B6F" w:rsidRPr="006F270D">
        <w:rPr>
          <w:b/>
          <w:bCs/>
        </w:rPr>
        <w:t xml:space="preserve"> </w:t>
      </w:r>
    </w:p>
    <w:p w14:paraId="05A43F73" w14:textId="4B58A407" w:rsidR="00CF1CCA" w:rsidRPr="00725A48" w:rsidRDefault="00D565E4" w:rsidP="008142BE">
      <w:pPr>
        <w:pStyle w:val="Nagwek2"/>
      </w:pPr>
      <w:r w:rsidRPr="00725A48">
        <w:t>Misja</w:t>
      </w:r>
    </w:p>
    <w:p w14:paraId="5CAC65DD" w14:textId="55CC2BA9" w:rsidR="00CF1CCA" w:rsidRPr="00CF1CCA" w:rsidRDefault="00CF1CCA" w:rsidP="00421D77">
      <w:r w:rsidRPr="00CF1CCA">
        <w:t>Polskie Towarzystwo Turystyczno-Krajoznawcze czerpiąc z otwartych i p</w:t>
      </w:r>
      <w:r w:rsidR="003D7999">
        <w:t>rzyjaznych relacji, aktywnego i </w:t>
      </w:r>
      <w:r w:rsidRPr="00CF1CCA">
        <w:t>elastycznego działania, umożliwia różnorodność, kreatywność tworzen</w:t>
      </w:r>
      <w:r w:rsidR="003D7999">
        <w:t xml:space="preserve">ia propozycji programowych </w:t>
      </w:r>
      <w:r w:rsidR="003D7999">
        <w:lastRenderedPageBreak/>
        <w:t>oraz </w:t>
      </w:r>
      <w:r w:rsidRPr="00CF1CCA">
        <w:t>udział rozmaitych grup społecznych w upowszechnianiu krajoznawstwa i różnych form aktywności turystycznej, wykorzystuje nowe technologie w zarządzaniu i komunikacji, wspierające rozwój Towarzystwa, wzmacniając jego pozytywne postrzeganie.</w:t>
      </w:r>
    </w:p>
    <w:p w14:paraId="78223FB4" w14:textId="166ACFC6" w:rsidR="00152912" w:rsidRPr="00152912" w:rsidRDefault="00152912" w:rsidP="008142BE">
      <w:pPr>
        <w:pStyle w:val="Nagwek1"/>
      </w:pPr>
      <w:r w:rsidRPr="00152912">
        <w:t xml:space="preserve">Cele strategiczne i model organizacyjny </w:t>
      </w:r>
    </w:p>
    <w:p w14:paraId="54F2E3C9" w14:textId="02B90BE0" w:rsidR="00152912" w:rsidRPr="00152912" w:rsidRDefault="00152912" w:rsidP="00951C3D">
      <w:pPr>
        <w:pStyle w:val="Nagwek2"/>
        <w:numPr>
          <w:ilvl w:val="0"/>
          <w:numId w:val="8"/>
        </w:numPr>
      </w:pPr>
      <w:r w:rsidRPr="00152912">
        <w:t>Cele strategiczne</w:t>
      </w:r>
    </w:p>
    <w:p w14:paraId="0519788E" w14:textId="77777777" w:rsidR="00152912" w:rsidRPr="00152912" w:rsidRDefault="00152912" w:rsidP="00951C3D">
      <w:pPr>
        <w:pStyle w:val="Akapitzlist"/>
        <w:numPr>
          <w:ilvl w:val="0"/>
          <w:numId w:val="4"/>
        </w:numPr>
      </w:pPr>
      <w:r w:rsidRPr="00152912">
        <w:t>Zwiększenie liczby i aktywności członków poprzez modernizację form uczestnictwa, rozwój wolontariatu oraz wzmocnienie więzi międzypokoleniowej.</w:t>
      </w:r>
    </w:p>
    <w:p w14:paraId="3D328D98" w14:textId="77777777" w:rsidR="00152912" w:rsidRPr="00152912" w:rsidRDefault="00152912" w:rsidP="00951C3D">
      <w:pPr>
        <w:pStyle w:val="Akapitzlist"/>
        <w:numPr>
          <w:ilvl w:val="0"/>
          <w:numId w:val="4"/>
        </w:numPr>
      </w:pPr>
      <w:r w:rsidRPr="00152912">
        <w:t xml:space="preserve"> Ugruntowanie pozycji PTTK jako ogólnopolskiego lidera turystyki aktywnej, dostępnej i opartej na wartościach edukacyjnych oraz ekologicznych.</w:t>
      </w:r>
    </w:p>
    <w:p w14:paraId="576EC7ED" w14:textId="77777777" w:rsidR="00152912" w:rsidRPr="00152912" w:rsidRDefault="00152912" w:rsidP="00951C3D">
      <w:pPr>
        <w:pStyle w:val="Akapitzlist"/>
        <w:numPr>
          <w:ilvl w:val="0"/>
          <w:numId w:val="4"/>
        </w:numPr>
      </w:pPr>
      <w:r w:rsidRPr="00152912">
        <w:t>Stworzenie przejrzystego, efektywnego i cyfrowo wspieranego modelu zarządzania, który zapewni trwałość majątku i stabilne finansowanie misji.</w:t>
      </w:r>
    </w:p>
    <w:p w14:paraId="4FF8A26B" w14:textId="7CF67A2C" w:rsidR="00152912" w:rsidRPr="00152912" w:rsidRDefault="00152912" w:rsidP="008142BE">
      <w:pPr>
        <w:pStyle w:val="Nagwek2"/>
      </w:pPr>
      <w:r w:rsidRPr="00152912">
        <w:t xml:space="preserve">Model organizacyjny – podział kompetencji </w:t>
      </w:r>
    </w:p>
    <w:p w14:paraId="107BBC1D" w14:textId="68E8F054" w:rsidR="00152912" w:rsidRDefault="00152912" w:rsidP="00951C3D">
      <w:pPr>
        <w:pStyle w:val="Akapitzlist"/>
        <w:numPr>
          <w:ilvl w:val="0"/>
          <w:numId w:val="9"/>
        </w:numPr>
      </w:pPr>
      <w:r w:rsidRPr="006A2B21">
        <w:t>Poziom centralny</w:t>
      </w:r>
      <w:r w:rsidR="003F3737">
        <w:t>:</w:t>
      </w:r>
    </w:p>
    <w:p w14:paraId="75EC64D2" w14:textId="216EFBD5" w:rsidR="00152912" w:rsidRPr="00294314" w:rsidRDefault="00152912" w:rsidP="00951C3D">
      <w:pPr>
        <w:pStyle w:val="Akapitzlist"/>
        <w:numPr>
          <w:ilvl w:val="0"/>
          <w:numId w:val="10"/>
        </w:numPr>
      </w:pPr>
      <w:r w:rsidRPr="00294314">
        <w:t>strategia, standardy, marka, promocja</w:t>
      </w:r>
      <w:r w:rsidR="000D1B9A">
        <w:t>,</w:t>
      </w:r>
    </w:p>
    <w:p w14:paraId="08E4C6A7" w14:textId="77777777" w:rsidR="00152912" w:rsidRPr="00294314" w:rsidRDefault="00152912" w:rsidP="00951C3D">
      <w:pPr>
        <w:pStyle w:val="Akapitzlist"/>
        <w:numPr>
          <w:ilvl w:val="0"/>
          <w:numId w:val="10"/>
        </w:numPr>
      </w:pPr>
      <w:r w:rsidRPr="00294314">
        <w:t>nadzór właścicielski nad podmiotami gospodarczymi,</w:t>
      </w:r>
    </w:p>
    <w:p w14:paraId="4BA5999B" w14:textId="18F2F5D0" w:rsidR="00152912" w:rsidRPr="00294314" w:rsidRDefault="00152912" w:rsidP="00951C3D">
      <w:pPr>
        <w:pStyle w:val="Akapitzlist"/>
        <w:numPr>
          <w:ilvl w:val="0"/>
          <w:numId w:val="10"/>
        </w:numPr>
      </w:pPr>
      <w:r w:rsidRPr="00294314">
        <w:t>system cyfrowy, narzędzia i bazy danych</w:t>
      </w:r>
      <w:r w:rsidR="006F74AB">
        <w:t>,</w:t>
      </w:r>
    </w:p>
    <w:p w14:paraId="2B02BE34" w14:textId="77777777" w:rsidR="00152912" w:rsidRPr="00294314" w:rsidRDefault="00152912" w:rsidP="00951C3D">
      <w:pPr>
        <w:pStyle w:val="Akapitzlist"/>
        <w:numPr>
          <w:ilvl w:val="0"/>
          <w:numId w:val="10"/>
        </w:numPr>
      </w:pPr>
      <w:r w:rsidRPr="00294314">
        <w:t>finansowanie zadań zleconych i konkursów programowych, pozyskiwanie funduszy ogólnopolskich,</w:t>
      </w:r>
    </w:p>
    <w:p w14:paraId="2347A423" w14:textId="4DB71AD6" w:rsidR="00152912" w:rsidRPr="00294314" w:rsidRDefault="00152912" w:rsidP="00951C3D">
      <w:pPr>
        <w:pStyle w:val="Akapitzlist"/>
        <w:numPr>
          <w:ilvl w:val="0"/>
          <w:numId w:val="10"/>
        </w:numPr>
        <w:ind w:left="1066" w:hanging="357"/>
        <w:contextualSpacing w:val="0"/>
      </w:pPr>
      <w:r w:rsidRPr="00294314">
        <w:t xml:space="preserve">rzecznictwo i </w:t>
      </w:r>
      <w:proofErr w:type="spellStart"/>
      <w:r w:rsidRPr="00294314">
        <w:t>uchwałodawstwo</w:t>
      </w:r>
      <w:proofErr w:type="spellEnd"/>
      <w:r w:rsidRPr="00294314">
        <w:t>.</w:t>
      </w:r>
    </w:p>
    <w:p w14:paraId="0E70A4FD" w14:textId="01CB2221" w:rsidR="00152912" w:rsidRPr="00294314" w:rsidRDefault="00152912" w:rsidP="00951C3D">
      <w:pPr>
        <w:pStyle w:val="Akapitzlist"/>
        <w:numPr>
          <w:ilvl w:val="0"/>
          <w:numId w:val="9"/>
        </w:numPr>
      </w:pPr>
      <w:r w:rsidRPr="00294314">
        <w:t>Poziom regionalny / oddziały</w:t>
      </w:r>
      <w:r w:rsidR="003F3737">
        <w:t>:</w:t>
      </w:r>
    </w:p>
    <w:p w14:paraId="12764253" w14:textId="1C9D769A" w:rsidR="00152912" w:rsidRPr="00294314" w:rsidRDefault="00152912" w:rsidP="00951C3D">
      <w:pPr>
        <w:pStyle w:val="Akapitzlist"/>
        <w:numPr>
          <w:ilvl w:val="0"/>
          <w:numId w:val="11"/>
        </w:numPr>
      </w:pPr>
      <w:r w:rsidRPr="00294314">
        <w:t>realizacja programu, animacja środowisk</w:t>
      </w:r>
      <w:r w:rsidR="00C17BAF" w:rsidRPr="00294314">
        <w:t>,</w:t>
      </w:r>
    </w:p>
    <w:p w14:paraId="5DDB1768" w14:textId="77777777" w:rsidR="00152912" w:rsidRPr="00294314" w:rsidRDefault="00152912" w:rsidP="00951C3D">
      <w:pPr>
        <w:pStyle w:val="Akapitzlist"/>
        <w:numPr>
          <w:ilvl w:val="0"/>
          <w:numId w:val="11"/>
        </w:numPr>
      </w:pPr>
      <w:r w:rsidRPr="00294314">
        <w:t>działalność operacyjna i lokalne partnerstwa,</w:t>
      </w:r>
    </w:p>
    <w:p w14:paraId="391DE5E5" w14:textId="77777777" w:rsidR="00152912" w:rsidRPr="00294314" w:rsidRDefault="00152912" w:rsidP="00951C3D">
      <w:pPr>
        <w:pStyle w:val="Akapitzlist"/>
        <w:numPr>
          <w:ilvl w:val="0"/>
          <w:numId w:val="11"/>
        </w:numPr>
      </w:pPr>
      <w:r w:rsidRPr="00294314">
        <w:t>rekrutacja członków,</w:t>
      </w:r>
    </w:p>
    <w:p w14:paraId="4B09585C" w14:textId="77777777" w:rsidR="00152912" w:rsidRPr="00294314" w:rsidRDefault="00152912" w:rsidP="00951C3D">
      <w:pPr>
        <w:pStyle w:val="Akapitzlist"/>
        <w:numPr>
          <w:ilvl w:val="0"/>
          <w:numId w:val="11"/>
        </w:numPr>
        <w:ind w:left="1066" w:hanging="357"/>
        <w:contextualSpacing w:val="0"/>
      </w:pPr>
      <w:r w:rsidRPr="00294314">
        <w:t>zarządzanie majątkiem lokalnym zgodnie ze standardami.</w:t>
      </w:r>
    </w:p>
    <w:p w14:paraId="408F96EA" w14:textId="056EAC0D" w:rsidR="00152912" w:rsidRPr="00294314" w:rsidRDefault="00152912" w:rsidP="00951C3D">
      <w:pPr>
        <w:pStyle w:val="Akapitzlist"/>
        <w:numPr>
          <w:ilvl w:val="0"/>
          <w:numId w:val="9"/>
        </w:numPr>
      </w:pPr>
      <w:r w:rsidRPr="00294314">
        <w:t>Centrum gospodarcze</w:t>
      </w:r>
      <w:r w:rsidR="003F3737">
        <w:t>:</w:t>
      </w:r>
    </w:p>
    <w:p w14:paraId="5F9D7283" w14:textId="77777777" w:rsidR="00152912" w:rsidRPr="006F270D" w:rsidRDefault="00152912" w:rsidP="00951C3D">
      <w:pPr>
        <w:pStyle w:val="Akapitzlist"/>
        <w:numPr>
          <w:ilvl w:val="0"/>
          <w:numId w:val="12"/>
        </w:numPr>
      </w:pPr>
      <w:r w:rsidRPr="006F270D">
        <w:t>wspólna obsługa finansowa i księgowa,</w:t>
      </w:r>
    </w:p>
    <w:p w14:paraId="363EEDD2" w14:textId="5FDBAB6A" w:rsidR="00152912" w:rsidRPr="006F270D" w:rsidRDefault="00152912" w:rsidP="00951C3D">
      <w:pPr>
        <w:pStyle w:val="Akapitzlist"/>
        <w:numPr>
          <w:ilvl w:val="0"/>
          <w:numId w:val="12"/>
        </w:numPr>
      </w:pPr>
      <w:r w:rsidRPr="006F270D">
        <w:t>zarządzanie nieruchomościami, nadzór nad majątkiem</w:t>
      </w:r>
      <w:r w:rsidR="00C17BAF" w:rsidRPr="006F270D">
        <w:t>,</w:t>
      </w:r>
      <w:r w:rsidRPr="006F270D">
        <w:t xml:space="preserve"> </w:t>
      </w:r>
    </w:p>
    <w:p w14:paraId="27367026" w14:textId="77777777" w:rsidR="00152912" w:rsidRPr="006F270D" w:rsidRDefault="00152912" w:rsidP="00951C3D">
      <w:pPr>
        <w:pStyle w:val="Akapitzlist"/>
        <w:numPr>
          <w:ilvl w:val="0"/>
          <w:numId w:val="12"/>
        </w:numPr>
      </w:pPr>
      <w:r w:rsidRPr="006F270D">
        <w:t>platforma rezerwacyjna,</w:t>
      </w:r>
    </w:p>
    <w:p w14:paraId="7A7456C0" w14:textId="20FE22DD" w:rsidR="00152912" w:rsidRPr="006F270D" w:rsidRDefault="00152912" w:rsidP="00951C3D">
      <w:pPr>
        <w:pStyle w:val="Akapitzlist"/>
        <w:numPr>
          <w:ilvl w:val="0"/>
          <w:numId w:val="12"/>
        </w:numPr>
      </w:pPr>
      <w:r w:rsidRPr="006F270D">
        <w:t>controlling i analiza rentowności.</w:t>
      </w:r>
    </w:p>
    <w:p w14:paraId="04C83B3A" w14:textId="398D0D57" w:rsidR="00B96699" w:rsidRPr="00306A7E" w:rsidRDefault="00B96699" w:rsidP="008142BE">
      <w:pPr>
        <w:pStyle w:val="Nagwek1"/>
      </w:pPr>
      <w:r w:rsidRPr="00306A7E">
        <w:t xml:space="preserve">Obszary strategiczne </w:t>
      </w:r>
    </w:p>
    <w:p w14:paraId="1094C2B1" w14:textId="1ABA4014" w:rsidR="00B96699" w:rsidRPr="006F270D" w:rsidRDefault="00B96699" w:rsidP="00951C3D">
      <w:pPr>
        <w:pStyle w:val="Nagwek2"/>
        <w:numPr>
          <w:ilvl w:val="0"/>
          <w:numId w:val="13"/>
        </w:numPr>
      </w:pPr>
      <w:r w:rsidRPr="006F270D">
        <w:t xml:space="preserve">Zarządzanie, struktura, członkostwo </w:t>
      </w:r>
    </w:p>
    <w:p w14:paraId="35FDB0A1" w14:textId="075C928C" w:rsidR="00B96699" w:rsidRPr="00533EE6" w:rsidRDefault="00B96699" w:rsidP="00951C3D">
      <w:pPr>
        <w:pStyle w:val="Akapitzlist"/>
        <w:numPr>
          <w:ilvl w:val="0"/>
          <w:numId w:val="14"/>
        </w:numPr>
      </w:pPr>
      <w:r w:rsidRPr="00533EE6">
        <w:t>Wzmocnienie i modernizacja struktur organizacyjnych PTTK</w:t>
      </w:r>
      <w:r w:rsidR="003F3737">
        <w:t>:</w:t>
      </w:r>
    </w:p>
    <w:p w14:paraId="606DF065" w14:textId="77777777" w:rsidR="00B96699" w:rsidRPr="00533EE6" w:rsidRDefault="00B96699" w:rsidP="00951C3D">
      <w:pPr>
        <w:pStyle w:val="Akapitzlist"/>
        <w:numPr>
          <w:ilvl w:val="0"/>
          <w:numId w:val="15"/>
        </w:numPr>
      </w:pPr>
      <w:r w:rsidRPr="00533EE6">
        <w:t>uproszczenie i optymalizacja zarządzania,</w:t>
      </w:r>
    </w:p>
    <w:p w14:paraId="74AC3FB6" w14:textId="77777777" w:rsidR="00B96699" w:rsidRPr="00533EE6" w:rsidRDefault="00B96699" w:rsidP="00951C3D">
      <w:pPr>
        <w:pStyle w:val="Akapitzlist"/>
        <w:numPr>
          <w:ilvl w:val="0"/>
          <w:numId w:val="15"/>
        </w:numPr>
      </w:pPr>
      <w:r w:rsidRPr="00533EE6">
        <w:t>cyfryzacja komunikacji i obiegu dokumentów,</w:t>
      </w:r>
    </w:p>
    <w:p w14:paraId="394FBF11" w14:textId="77777777" w:rsidR="00ED48DD" w:rsidRDefault="00B96699" w:rsidP="00951C3D">
      <w:pPr>
        <w:pStyle w:val="Akapitzlist"/>
        <w:numPr>
          <w:ilvl w:val="0"/>
          <w:numId w:val="15"/>
        </w:numPr>
      </w:pPr>
      <w:r w:rsidRPr="00533EE6">
        <w:t>zwiększenie roli i autonomii oddziałów,</w:t>
      </w:r>
    </w:p>
    <w:p w14:paraId="35C5CFD1" w14:textId="4361D022" w:rsidR="00B96699" w:rsidRPr="00ED48DD" w:rsidRDefault="00B96699" w:rsidP="00951C3D">
      <w:pPr>
        <w:pStyle w:val="Akapitzlist"/>
        <w:numPr>
          <w:ilvl w:val="0"/>
          <w:numId w:val="15"/>
        </w:numPr>
        <w:ind w:left="1066" w:hanging="357"/>
        <w:contextualSpacing w:val="0"/>
      </w:pPr>
      <w:r w:rsidRPr="00ED48DD">
        <w:t>tworzenie warunków dla wdrożenia nowoczesnych, elastycznych form uczestnictwa (członkostwo cyfrowe, sieci tematyczne).</w:t>
      </w:r>
    </w:p>
    <w:p w14:paraId="393393F9" w14:textId="7BC673FC" w:rsidR="00B96699" w:rsidRPr="00533EE6" w:rsidRDefault="00B96699" w:rsidP="00951C3D">
      <w:pPr>
        <w:pStyle w:val="Akapitzlist"/>
        <w:keepNext/>
        <w:numPr>
          <w:ilvl w:val="0"/>
          <w:numId w:val="14"/>
        </w:numPr>
        <w:ind w:left="714" w:hanging="357"/>
      </w:pPr>
      <w:r w:rsidRPr="00533EE6">
        <w:t>Odbudowa i rozwój wspólnoty członkowskiej</w:t>
      </w:r>
      <w:r w:rsidR="003F3737">
        <w:t>:</w:t>
      </w:r>
    </w:p>
    <w:p w14:paraId="0AC0975F" w14:textId="77777777" w:rsidR="00B96699" w:rsidRPr="00306A7E" w:rsidRDefault="00B96699" w:rsidP="00951C3D">
      <w:pPr>
        <w:pStyle w:val="Akapitzlist"/>
        <w:numPr>
          <w:ilvl w:val="0"/>
          <w:numId w:val="2"/>
        </w:numPr>
      </w:pPr>
      <w:r w:rsidRPr="00306A7E">
        <w:t>zatrzymanie spadku liczby członków i odwrócenie trendu,</w:t>
      </w:r>
    </w:p>
    <w:p w14:paraId="197BC346" w14:textId="77777777" w:rsidR="00B96699" w:rsidRPr="00306A7E" w:rsidRDefault="00B96699" w:rsidP="00951C3D">
      <w:pPr>
        <w:pStyle w:val="Akapitzlist"/>
        <w:numPr>
          <w:ilvl w:val="0"/>
          <w:numId w:val="2"/>
        </w:numPr>
      </w:pPr>
      <w:r w:rsidRPr="00306A7E">
        <w:t>stworzenie programów lojalnościowych i motywacyjnych,</w:t>
      </w:r>
    </w:p>
    <w:p w14:paraId="3BFF0AE7" w14:textId="77777777" w:rsidR="00B96699" w:rsidRPr="00306A7E" w:rsidRDefault="00B96699" w:rsidP="00951C3D">
      <w:pPr>
        <w:pStyle w:val="Akapitzlist"/>
        <w:numPr>
          <w:ilvl w:val="0"/>
          <w:numId w:val="2"/>
        </w:numPr>
      </w:pPr>
      <w:r w:rsidRPr="00306A7E">
        <w:t>promowanie aktywności międzypokoleniowej i integrującej różnorodne środowiska,</w:t>
      </w:r>
    </w:p>
    <w:p w14:paraId="42521BC8" w14:textId="0CDA6EC9" w:rsidR="00B96699" w:rsidRDefault="00B96699" w:rsidP="00951C3D">
      <w:pPr>
        <w:pStyle w:val="Akapitzlist"/>
        <w:numPr>
          <w:ilvl w:val="0"/>
          <w:numId w:val="2"/>
        </w:numPr>
      </w:pPr>
      <w:r w:rsidRPr="00306A7E">
        <w:lastRenderedPageBreak/>
        <w:t>wzmocnienie demokratyzmu i kultury wewnętrznej dyskusji w Towarzystwie</w:t>
      </w:r>
      <w:r w:rsidR="003705FE">
        <w:t>,</w:t>
      </w:r>
    </w:p>
    <w:p w14:paraId="630095A8" w14:textId="773F02C8" w:rsidR="00B96699" w:rsidRPr="004407F3" w:rsidRDefault="003705FE" w:rsidP="00951C3D">
      <w:pPr>
        <w:pStyle w:val="Akapitzlist"/>
        <w:numPr>
          <w:ilvl w:val="0"/>
          <w:numId w:val="2"/>
        </w:numPr>
      </w:pPr>
      <w:r w:rsidRPr="003705FE">
        <w:t>wzmocnienie partycypacji oddziałów i członkó</w:t>
      </w:r>
      <w:r>
        <w:t>w</w:t>
      </w:r>
      <w:r w:rsidRPr="003705FE">
        <w:t xml:space="preserve"> w podejmowaniu decyzji i wyborze kierunków działalności.</w:t>
      </w:r>
    </w:p>
    <w:p w14:paraId="287A2B3E" w14:textId="1C6A52FA" w:rsidR="00B96699" w:rsidRPr="00533EE6" w:rsidRDefault="00B96699" w:rsidP="008142BE">
      <w:pPr>
        <w:pStyle w:val="Nagwek2"/>
      </w:pPr>
      <w:r w:rsidRPr="00533EE6">
        <w:t>Program, budowanie i wzmacnianie marki</w:t>
      </w:r>
    </w:p>
    <w:p w14:paraId="71D9C1DC" w14:textId="5AFECB34" w:rsidR="00B96699" w:rsidRPr="007D1375" w:rsidRDefault="00B96699" w:rsidP="00951C3D">
      <w:pPr>
        <w:pStyle w:val="Akapitzlist"/>
        <w:numPr>
          <w:ilvl w:val="0"/>
          <w:numId w:val="16"/>
        </w:numPr>
      </w:pPr>
      <w:r w:rsidRPr="007D1375">
        <w:t>Rozwój nowoczesnej oferty programowej i edukacyjnej</w:t>
      </w:r>
      <w:r w:rsidR="003F3737">
        <w:t>:</w:t>
      </w:r>
    </w:p>
    <w:p w14:paraId="49EF1B0B" w14:textId="77777777" w:rsidR="00B96699" w:rsidRPr="007D1375" w:rsidRDefault="00B96699" w:rsidP="00951C3D">
      <w:pPr>
        <w:pStyle w:val="Akapitzlist"/>
        <w:numPr>
          <w:ilvl w:val="0"/>
          <w:numId w:val="17"/>
        </w:numPr>
      </w:pPr>
      <w:r w:rsidRPr="007D1375">
        <w:t>integracja turystyki aktywnej, edukacji krajoznawczej i działań obywatelskich,</w:t>
      </w:r>
    </w:p>
    <w:p w14:paraId="74ED543A" w14:textId="77777777" w:rsidR="00B96699" w:rsidRPr="007D1375" w:rsidRDefault="00B96699" w:rsidP="00951C3D">
      <w:pPr>
        <w:pStyle w:val="Akapitzlist"/>
        <w:numPr>
          <w:ilvl w:val="0"/>
          <w:numId w:val="17"/>
        </w:numPr>
      </w:pPr>
      <w:r w:rsidRPr="007D1375">
        <w:t xml:space="preserve">rozwój programów dla młodzieży i szkół (SKKT, „Turystyczna Szkoła”, </w:t>
      </w:r>
      <w:proofErr w:type="spellStart"/>
      <w:r w:rsidRPr="007D1375">
        <w:t>questy</w:t>
      </w:r>
      <w:proofErr w:type="spellEnd"/>
      <w:r w:rsidRPr="007D1375">
        <w:t xml:space="preserve">, </w:t>
      </w:r>
      <w:proofErr w:type="spellStart"/>
      <w:r w:rsidRPr="007D1375">
        <w:t>TRInO</w:t>
      </w:r>
      <w:proofErr w:type="spellEnd"/>
      <w:r w:rsidRPr="007D1375">
        <w:t>),</w:t>
      </w:r>
    </w:p>
    <w:p w14:paraId="4FC5301A" w14:textId="77777777" w:rsidR="00B96699" w:rsidRPr="007D1375" w:rsidRDefault="00B96699" w:rsidP="00951C3D">
      <w:pPr>
        <w:pStyle w:val="Akapitzlist"/>
        <w:numPr>
          <w:ilvl w:val="0"/>
          <w:numId w:val="17"/>
        </w:numPr>
      </w:pPr>
      <w:r w:rsidRPr="007D1375">
        <w:t xml:space="preserve">szkolenie, certyfikowanie i doskonalenie kadr, </w:t>
      </w:r>
    </w:p>
    <w:p w14:paraId="5AD3392C" w14:textId="77777777" w:rsidR="00B96699" w:rsidRPr="007D1375" w:rsidRDefault="00B96699" w:rsidP="00951C3D">
      <w:pPr>
        <w:pStyle w:val="Akapitzlist"/>
        <w:numPr>
          <w:ilvl w:val="0"/>
          <w:numId w:val="17"/>
        </w:numPr>
      </w:pPr>
      <w:r w:rsidRPr="007D1375">
        <w:t>wsparcie dla liderów lokalnych (szkolenia, mentoring, narzędzia),</w:t>
      </w:r>
    </w:p>
    <w:p w14:paraId="7445441E" w14:textId="77777777" w:rsidR="00B96699" w:rsidRPr="007D1375" w:rsidRDefault="00B96699" w:rsidP="00951C3D">
      <w:pPr>
        <w:pStyle w:val="Akapitzlist"/>
        <w:numPr>
          <w:ilvl w:val="0"/>
          <w:numId w:val="17"/>
        </w:numPr>
      </w:pPr>
      <w:r w:rsidRPr="007D1375">
        <w:t>tworzenie nowoczesnych produktów turystycznych (aplikacje, trasy tematyczne, certyfikaty jakości),</w:t>
      </w:r>
    </w:p>
    <w:p w14:paraId="20532BC3" w14:textId="77777777" w:rsidR="00B96699" w:rsidRPr="007D1375" w:rsidRDefault="00B96699" w:rsidP="00951C3D">
      <w:pPr>
        <w:pStyle w:val="Akapitzlist"/>
        <w:numPr>
          <w:ilvl w:val="0"/>
          <w:numId w:val="17"/>
        </w:numPr>
      </w:pPr>
      <w:r w:rsidRPr="007D1375">
        <w:t>włączanie osób z niepełnosprawnościami, seniorów, migrantów i grup zagrożonych wykluczeniem,</w:t>
      </w:r>
    </w:p>
    <w:p w14:paraId="644E8788" w14:textId="77777777" w:rsidR="00ED48DD" w:rsidRDefault="00B96699" w:rsidP="00951C3D">
      <w:pPr>
        <w:pStyle w:val="Akapitzlist"/>
        <w:numPr>
          <w:ilvl w:val="0"/>
          <w:numId w:val="17"/>
        </w:numPr>
      </w:pPr>
      <w:r w:rsidRPr="007D1375">
        <w:t>rozwój oferty turystyki społecznej i prozdrowotnej,</w:t>
      </w:r>
    </w:p>
    <w:p w14:paraId="0F5634E0" w14:textId="33B251B6" w:rsidR="00B96699" w:rsidRPr="00ED48DD" w:rsidRDefault="00B96699" w:rsidP="00951C3D">
      <w:pPr>
        <w:pStyle w:val="Akapitzlist"/>
        <w:numPr>
          <w:ilvl w:val="0"/>
          <w:numId w:val="17"/>
        </w:numPr>
        <w:ind w:left="1066" w:hanging="357"/>
        <w:contextualSpacing w:val="0"/>
      </w:pPr>
      <w:r w:rsidRPr="00ED48DD">
        <w:t>tworzenie partnerstw lokalnych i środowiskowych (NGO, szkoły, domy kultury).</w:t>
      </w:r>
    </w:p>
    <w:p w14:paraId="57CA5AF7" w14:textId="210F1755" w:rsidR="00B96699" w:rsidRPr="007D1375" w:rsidRDefault="00B96699" w:rsidP="00951C3D">
      <w:pPr>
        <w:pStyle w:val="Akapitzlist"/>
        <w:numPr>
          <w:ilvl w:val="0"/>
          <w:numId w:val="16"/>
        </w:numPr>
      </w:pPr>
      <w:r w:rsidRPr="007D1375">
        <w:t>Upowszechnianie turystyki zrównoważonej i odpowiedzialnej</w:t>
      </w:r>
      <w:r w:rsidR="003F3737">
        <w:t>:</w:t>
      </w:r>
    </w:p>
    <w:p w14:paraId="091096C4" w14:textId="77777777" w:rsidR="00B96699" w:rsidRPr="00306A7E" w:rsidRDefault="00B96699" w:rsidP="00951C3D">
      <w:pPr>
        <w:pStyle w:val="Akapitzlist"/>
        <w:numPr>
          <w:ilvl w:val="0"/>
          <w:numId w:val="2"/>
        </w:numPr>
      </w:pPr>
      <w:r w:rsidRPr="00306A7E">
        <w:t>edukacja ekologiczna i kulturowa,</w:t>
      </w:r>
    </w:p>
    <w:p w14:paraId="40680E44" w14:textId="77777777" w:rsidR="00ED48DD" w:rsidRDefault="00B96699" w:rsidP="00951C3D">
      <w:pPr>
        <w:pStyle w:val="Akapitzlist"/>
        <w:numPr>
          <w:ilvl w:val="0"/>
          <w:numId w:val="2"/>
        </w:numPr>
      </w:pPr>
      <w:r w:rsidRPr="00306A7E">
        <w:t>działania na rzecz ochrony szlaków i infrastruktury turystycznej,</w:t>
      </w:r>
    </w:p>
    <w:p w14:paraId="0029C604" w14:textId="72F80C89" w:rsidR="00B96699" w:rsidRPr="00ED48DD" w:rsidRDefault="00B96699" w:rsidP="00951C3D">
      <w:pPr>
        <w:pStyle w:val="Akapitzlist"/>
        <w:numPr>
          <w:ilvl w:val="0"/>
          <w:numId w:val="2"/>
        </w:numPr>
        <w:ind w:left="1066" w:hanging="357"/>
        <w:contextualSpacing w:val="0"/>
      </w:pPr>
      <w:r w:rsidRPr="00ED48DD">
        <w:t xml:space="preserve">rozwój wewnętrznego systemu certyfikacji działań </w:t>
      </w:r>
      <w:proofErr w:type="spellStart"/>
      <w:r w:rsidRPr="00ED48DD">
        <w:t>prośrodowiskowych</w:t>
      </w:r>
      <w:proofErr w:type="spellEnd"/>
      <w:r w:rsidRPr="00ED48DD">
        <w:t>.</w:t>
      </w:r>
    </w:p>
    <w:p w14:paraId="182E0652" w14:textId="739E7583" w:rsidR="00B96699" w:rsidRPr="007D1375" w:rsidRDefault="00B96699" w:rsidP="00951C3D">
      <w:pPr>
        <w:pStyle w:val="Akapitzlist"/>
        <w:numPr>
          <w:ilvl w:val="0"/>
          <w:numId w:val="16"/>
        </w:numPr>
      </w:pPr>
      <w:r w:rsidRPr="007D1375">
        <w:t>Budowanie silnej, rozpoznawalnej i spójnej marki PTTK, rzecznictwo interesów turystyki społecznej</w:t>
      </w:r>
      <w:r w:rsidR="003F3737">
        <w:t>:</w:t>
      </w:r>
    </w:p>
    <w:p w14:paraId="38B53C93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>wdrożenie jednolitego systemu identyfikacji wizualnej,</w:t>
      </w:r>
    </w:p>
    <w:p w14:paraId="1BE1A381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 xml:space="preserve">rozwój nowoczesnych kanałów informacji i promocji (rzecznik prasowy, media społecznościowe, współpraca z </w:t>
      </w:r>
      <w:proofErr w:type="spellStart"/>
      <w:r w:rsidRPr="00F2130B">
        <w:t>influencerami</w:t>
      </w:r>
      <w:proofErr w:type="spellEnd"/>
      <w:r w:rsidRPr="00F2130B">
        <w:t>, kampanie społeczne),</w:t>
      </w:r>
    </w:p>
    <w:p w14:paraId="3A4A4602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>promocja marki PTTK jako organizacji wspólnotowej, edukacyjnej i patriotycznej,</w:t>
      </w:r>
    </w:p>
    <w:p w14:paraId="4E6C92C4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>wsparcie dla oddziałów, kół i klubów w działaniach PR i marketingowych,</w:t>
      </w:r>
    </w:p>
    <w:p w14:paraId="36475374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>rzecznictwo na rzecz tworzenia prawa służącego rozwojowi turystyki powszechnie dostępnej,</w:t>
      </w:r>
    </w:p>
    <w:p w14:paraId="69595258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>aktywny udział w konsultacjach publicznych, politykach turystycznych i przestrzennych,</w:t>
      </w:r>
    </w:p>
    <w:p w14:paraId="22B8E591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>reprezentowanie środowiska turystycznego wobec administracji publicznej i sektora prywatnego,</w:t>
      </w:r>
    </w:p>
    <w:p w14:paraId="2A4BBF39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>współpraca z biurami podróży, touroperatorami, organizacjami branżowymi,</w:t>
      </w:r>
    </w:p>
    <w:p w14:paraId="36F3B57D" w14:textId="77777777" w:rsidR="00B96699" w:rsidRPr="00F2130B" w:rsidRDefault="00B96699" w:rsidP="00951C3D">
      <w:pPr>
        <w:pStyle w:val="Akapitzlist"/>
        <w:numPr>
          <w:ilvl w:val="0"/>
          <w:numId w:val="18"/>
        </w:numPr>
      </w:pPr>
      <w:r w:rsidRPr="00F2130B">
        <w:t>budowanie sojuszy z innymi organizacjami społecznymi w kraju i zagranicą.</w:t>
      </w:r>
    </w:p>
    <w:p w14:paraId="3E8656B3" w14:textId="3904A511" w:rsidR="00B96699" w:rsidRPr="00F2130B" w:rsidRDefault="00B96699" w:rsidP="008142BE">
      <w:pPr>
        <w:pStyle w:val="Nagwek2"/>
      </w:pPr>
      <w:r w:rsidRPr="00F2130B">
        <w:t xml:space="preserve">Gospodarka, majątek, finanse </w:t>
      </w:r>
    </w:p>
    <w:p w14:paraId="42B8E625" w14:textId="39190C65" w:rsidR="00B96699" w:rsidRPr="00F2130B" w:rsidRDefault="00B96699" w:rsidP="00951C3D">
      <w:pPr>
        <w:pStyle w:val="Akapitzlist"/>
        <w:keepNext/>
        <w:numPr>
          <w:ilvl w:val="0"/>
          <w:numId w:val="19"/>
        </w:numPr>
        <w:ind w:hanging="357"/>
      </w:pPr>
      <w:r w:rsidRPr="00F2130B">
        <w:t xml:space="preserve">Zapewnienie </w:t>
      </w:r>
      <w:r w:rsidRPr="00306A7E">
        <w:t>stabilnej, przejrzystej i profesjonalnej działalności gospodarczej</w:t>
      </w:r>
      <w:r w:rsidRPr="00F2130B">
        <w:t>, służącej finansowaniu celów statutowych Towarzystwa oraz utrzymaniu i racjonalnemu</w:t>
      </w:r>
      <w:r w:rsidR="00E65E63">
        <w:t xml:space="preserve"> rozwojowi majątku, z </w:t>
      </w:r>
      <w:r w:rsidRPr="00F2130B">
        <w:t>poszanowaniem zasad społeczn</w:t>
      </w:r>
      <w:r w:rsidR="003F3737">
        <w:t>ej kontroli i odpowiedzialności:</w:t>
      </w:r>
    </w:p>
    <w:p w14:paraId="4A620078" w14:textId="4CDD0B57" w:rsidR="00B96699" w:rsidRPr="00525208" w:rsidRDefault="00B96699" w:rsidP="00951C3D">
      <w:pPr>
        <w:pStyle w:val="Akapitzlist"/>
        <w:numPr>
          <w:ilvl w:val="0"/>
          <w:numId w:val="20"/>
        </w:numPr>
      </w:pPr>
      <w:r w:rsidRPr="00525208">
        <w:t xml:space="preserve">zwiększenie rentowności działalności gospodarczej przy zachowaniu celów społecznych </w:t>
      </w:r>
      <w:r w:rsidR="00E65E63">
        <w:t>i </w:t>
      </w:r>
      <w:r w:rsidRPr="00525208">
        <w:t>etycznych</w:t>
      </w:r>
      <w:r w:rsidR="006F74AB">
        <w:t>,</w:t>
      </w:r>
    </w:p>
    <w:p w14:paraId="2CB8CC11" w14:textId="77777777" w:rsidR="00B96699" w:rsidRPr="00525208" w:rsidRDefault="00B96699" w:rsidP="00951C3D">
      <w:pPr>
        <w:pStyle w:val="Akapitzlist"/>
        <w:numPr>
          <w:ilvl w:val="0"/>
          <w:numId w:val="20"/>
        </w:numPr>
      </w:pPr>
      <w:r w:rsidRPr="00525208">
        <w:t>zwiększenie udziału środków zewnętrznych (granty, fundusze UE, współpraca z JST i partnerami prywatnymi - partnerstwa publiczno-prywatne),</w:t>
      </w:r>
    </w:p>
    <w:p w14:paraId="48798529" w14:textId="77777777" w:rsidR="00B96699" w:rsidRPr="00525208" w:rsidRDefault="00B96699" w:rsidP="00951C3D">
      <w:pPr>
        <w:pStyle w:val="Akapitzlist"/>
        <w:numPr>
          <w:ilvl w:val="0"/>
          <w:numId w:val="20"/>
        </w:numPr>
        <w:ind w:left="1066" w:hanging="357"/>
        <w:contextualSpacing w:val="0"/>
      </w:pPr>
      <w:r w:rsidRPr="00525208">
        <w:t>wspieranie oddziałów w podejmowaniu działalności odpłatnej lub gospodarczej.</w:t>
      </w:r>
    </w:p>
    <w:p w14:paraId="1EC1F56D" w14:textId="50BBDBB1" w:rsidR="00B96699" w:rsidRPr="003B7975" w:rsidRDefault="00B96699" w:rsidP="00951C3D">
      <w:pPr>
        <w:pStyle w:val="Akapitzlist"/>
        <w:numPr>
          <w:ilvl w:val="0"/>
          <w:numId w:val="19"/>
        </w:numPr>
      </w:pPr>
      <w:r w:rsidRPr="003B7975">
        <w:t>Ujednolicenie systemu zarządzania działalnością gospodarczą w PTTK</w:t>
      </w:r>
      <w:r w:rsidRPr="00306A7E">
        <w:t xml:space="preserve"> – standaryzacja, centralizacja funkcji zarządczych przy</w:t>
      </w:r>
      <w:r w:rsidR="003F3737">
        <w:t xml:space="preserve"> zachowaniu autonomii oddziałów:</w:t>
      </w:r>
    </w:p>
    <w:p w14:paraId="11F10E46" w14:textId="77777777" w:rsidR="00B96699" w:rsidRPr="00306A7E" w:rsidRDefault="00B96699" w:rsidP="00951C3D">
      <w:pPr>
        <w:pStyle w:val="Akapitzlist"/>
        <w:numPr>
          <w:ilvl w:val="0"/>
          <w:numId w:val="21"/>
        </w:numPr>
      </w:pPr>
      <w:r w:rsidRPr="00306A7E">
        <w:t>przegląd i analiza strukturalna jednostek gospodarczych,</w:t>
      </w:r>
    </w:p>
    <w:p w14:paraId="67BD4554" w14:textId="77777777" w:rsidR="00B96699" w:rsidRPr="00306A7E" w:rsidRDefault="00B96699" w:rsidP="00951C3D">
      <w:pPr>
        <w:pStyle w:val="Akapitzlist"/>
        <w:numPr>
          <w:ilvl w:val="0"/>
          <w:numId w:val="21"/>
        </w:numPr>
      </w:pPr>
      <w:r w:rsidRPr="00306A7E">
        <w:t>utworzenie jednolitego centrum zarządzania gospodarką PTTK,</w:t>
      </w:r>
    </w:p>
    <w:p w14:paraId="6319A6AB" w14:textId="77777777" w:rsidR="00B96699" w:rsidRPr="00306A7E" w:rsidRDefault="00B96699" w:rsidP="00951C3D">
      <w:pPr>
        <w:pStyle w:val="Akapitzlist"/>
        <w:numPr>
          <w:ilvl w:val="0"/>
          <w:numId w:val="21"/>
        </w:numPr>
        <w:ind w:left="1066" w:hanging="357"/>
        <w:contextualSpacing w:val="0"/>
      </w:pPr>
      <w:r w:rsidRPr="00306A7E">
        <w:lastRenderedPageBreak/>
        <w:t>opracowanie jednolitego systemu zarządzania nieruchomościami.</w:t>
      </w:r>
    </w:p>
    <w:p w14:paraId="483A49E0" w14:textId="4A83219A" w:rsidR="00B96699" w:rsidRPr="003B7975" w:rsidRDefault="00B96699" w:rsidP="00951C3D">
      <w:pPr>
        <w:pStyle w:val="Akapitzlist"/>
        <w:numPr>
          <w:ilvl w:val="0"/>
          <w:numId w:val="19"/>
        </w:numPr>
      </w:pPr>
      <w:r w:rsidRPr="003B7975">
        <w:t>Profesjonalizacja i rozwój kadr i gospodarczych</w:t>
      </w:r>
      <w:r w:rsidR="003F3737">
        <w:t>:</w:t>
      </w:r>
    </w:p>
    <w:p w14:paraId="7F30DF5A" w14:textId="77777777" w:rsidR="00B96699" w:rsidRPr="00306A7E" w:rsidRDefault="00B96699" w:rsidP="00951C3D">
      <w:pPr>
        <w:pStyle w:val="Akapitzlist"/>
        <w:numPr>
          <w:ilvl w:val="0"/>
          <w:numId w:val="22"/>
        </w:numPr>
      </w:pPr>
      <w:r w:rsidRPr="00306A7E">
        <w:t>podział ról i odpowiedzialności – porządek kompetencyjny,</w:t>
      </w:r>
    </w:p>
    <w:p w14:paraId="10F57CC1" w14:textId="77777777" w:rsidR="00B96699" w:rsidRPr="00306A7E" w:rsidRDefault="00B96699" w:rsidP="00951C3D">
      <w:pPr>
        <w:pStyle w:val="Akapitzlist"/>
        <w:numPr>
          <w:ilvl w:val="0"/>
          <w:numId w:val="22"/>
        </w:numPr>
      </w:pPr>
      <w:r w:rsidRPr="00306A7E">
        <w:t>stworzenie banku wiedzy i standardów (manuale, procedury, wzory dokumentów),</w:t>
      </w:r>
    </w:p>
    <w:p w14:paraId="34BFB1BC" w14:textId="77777777" w:rsidR="00B96699" w:rsidRPr="00306A7E" w:rsidRDefault="00B96699" w:rsidP="00951C3D">
      <w:pPr>
        <w:pStyle w:val="Akapitzlist"/>
        <w:numPr>
          <w:ilvl w:val="0"/>
          <w:numId w:val="22"/>
        </w:numPr>
        <w:ind w:left="1066" w:hanging="357"/>
        <w:contextualSpacing w:val="0"/>
      </w:pPr>
      <w:r w:rsidRPr="00306A7E">
        <w:t>opracowanie zasad rekrutacji kadry zarządzającej opartych na kompetencjach.</w:t>
      </w:r>
    </w:p>
    <w:p w14:paraId="0D37AC78" w14:textId="47FB0756" w:rsidR="00B96699" w:rsidRPr="00077DA2" w:rsidRDefault="00B96699" w:rsidP="00951C3D">
      <w:pPr>
        <w:pStyle w:val="Akapitzlist"/>
        <w:numPr>
          <w:ilvl w:val="0"/>
          <w:numId w:val="19"/>
        </w:numPr>
      </w:pPr>
      <w:r w:rsidRPr="00306A7E">
        <w:t>Wzmocnienie nadzoru i transparentności dział</w:t>
      </w:r>
      <w:r w:rsidR="003F3737">
        <w:t>alności majątkowej i finansowej:</w:t>
      </w:r>
    </w:p>
    <w:p w14:paraId="2BE03E2E" w14:textId="77777777" w:rsidR="00B96699" w:rsidRPr="00306A7E" w:rsidRDefault="00B96699" w:rsidP="00951C3D">
      <w:pPr>
        <w:pStyle w:val="Akapitzlist"/>
        <w:numPr>
          <w:ilvl w:val="0"/>
          <w:numId w:val="3"/>
        </w:numPr>
        <w:ind w:left="1066" w:hanging="357"/>
      </w:pPr>
      <w:r w:rsidRPr="00306A7E">
        <w:t xml:space="preserve">profesjonalizacja i wzmocnienie roli rad nadzorczych w spółkach z udziałem kapitału PTTK i jednostkach gospodarczych, </w:t>
      </w:r>
    </w:p>
    <w:p w14:paraId="54BE223B" w14:textId="33ED3E1B" w:rsidR="00B96699" w:rsidRPr="00306A7E" w:rsidRDefault="00B96699" w:rsidP="00951C3D">
      <w:pPr>
        <w:pStyle w:val="Akapitzlist"/>
        <w:numPr>
          <w:ilvl w:val="0"/>
          <w:numId w:val="3"/>
        </w:numPr>
        <w:ind w:left="1066" w:hanging="357"/>
      </w:pPr>
      <w:r w:rsidRPr="00306A7E">
        <w:t>coroczny raport gospodarczy PTTK, zatwierdzany przez Z</w:t>
      </w:r>
      <w:r w:rsidR="008C24D3">
        <w:t xml:space="preserve">arząd </w:t>
      </w:r>
      <w:r w:rsidRPr="00306A7E">
        <w:t>G</w:t>
      </w:r>
      <w:r w:rsidR="008C24D3">
        <w:t>łówny PTTK</w:t>
      </w:r>
      <w:r w:rsidRPr="00306A7E">
        <w:t xml:space="preserve"> i udostępniany członkom Towarzystwa,</w:t>
      </w:r>
    </w:p>
    <w:p w14:paraId="1D342221" w14:textId="77777777" w:rsidR="00B96699" w:rsidRPr="00306A7E" w:rsidRDefault="00B96699" w:rsidP="00951C3D">
      <w:pPr>
        <w:pStyle w:val="Akapitzlist"/>
        <w:numPr>
          <w:ilvl w:val="0"/>
          <w:numId w:val="3"/>
        </w:numPr>
        <w:ind w:left="1066" w:hanging="357"/>
        <w:contextualSpacing w:val="0"/>
      </w:pPr>
      <w:r w:rsidRPr="00306A7E">
        <w:t>cykliczny zewnętrzny audyt strategicznych obszarów działalności.</w:t>
      </w:r>
    </w:p>
    <w:p w14:paraId="59223D7C" w14:textId="5595EC7E" w:rsidR="00B96699" w:rsidRPr="00077DA2" w:rsidRDefault="00B96699" w:rsidP="00951C3D">
      <w:pPr>
        <w:pStyle w:val="Akapitzlist"/>
        <w:numPr>
          <w:ilvl w:val="0"/>
          <w:numId w:val="19"/>
        </w:numPr>
      </w:pPr>
      <w:r w:rsidRPr="00306A7E">
        <w:t>Integracja działalności gospodarczej z misją Towarzystwa – zgodność z wartościami i wizją, rozwój oferty komercyjnej zgodnej z misją PTTK</w:t>
      </w:r>
      <w:r w:rsidR="003F3737">
        <w:t>:</w:t>
      </w:r>
    </w:p>
    <w:p w14:paraId="119DB1F7" w14:textId="77777777" w:rsidR="00B96699" w:rsidRPr="00306A7E" w:rsidRDefault="00B96699" w:rsidP="00951C3D">
      <w:pPr>
        <w:pStyle w:val="Akapitzlist"/>
        <w:numPr>
          <w:ilvl w:val="0"/>
          <w:numId w:val="3"/>
        </w:numPr>
      </w:pPr>
      <w:r w:rsidRPr="00306A7E">
        <w:t>budowa platformy rezerwacyjnej i e-commerce (noclegi, przewodnicy, odznaki, wydawnictwa),</w:t>
      </w:r>
    </w:p>
    <w:p w14:paraId="69C10421" w14:textId="77777777" w:rsidR="00B96699" w:rsidRPr="00306A7E" w:rsidRDefault="00B96699" w:rsidP="00951C3D">
      <w:pPr>
        <w:pStyle w:val="Akapitzlist"/>
        <w:numPr>
          <w:ilvl w:val="0"/>
          <w:numId w:val="3"/>
        </w:numPr>
      </w:pPr>
      <w:r w:rsidRPr="00306A7E">
        <w:t>tworzenie produktów turystycznych i edukacyjnych (np. „PTTK dla szkół”, „Turystyka 60+”, „Zielone Wyprawy”),</w:t>
      </w:r>
    </w:p>
    <w:p w14:paraId="6A64F296" w14:textId="77777777" w:rsidR="00322043" w:rsidRDefault="00B96699" w:rsidP="00951C3D">
      <w:pPr>
        <w:pStyle w:val="Akapitzlist"/>
        <w:numPr>
          <w:ilvl w:val="0"/>
          <w:numId w:val="3"/>
        </w:numPr>
      </w:pPr>
      <w:r w:rsidRPr="00306A7E">
        <w:t>zwiększenie współpracy z JST i firmami turystycznymi (</w:t>
      </w:r>
      <w:bookmarkStart w:id="0" w:name="_Hlk210910597"/>
      <w:r w:rsidRPr="00306A7E">
        <w:t>partnerstwa publiczno-prywatne),</w:t>
      </w:r>
      <w:bookmarkEnd w:id="0"/>
    </w:p>
    <w:p w14:paraId="22D8CA7E" w14:textId="25BFEE13" w:rsidR="00B96699" w:rsidRPr="00322043" w:rsidRDefault="00B96699" w:rsidP="00951C3D">
      <w:pPr>
        <w:pStyle w:val="Akapitzlist"/>
        <w:numPr>
          <w:ilvl w:val="0"/>
          <w:numId w:val="3"/>
        </w:numPr>
        <w:ind w:left="1066" w:hanging="357"/>
        <w:contextualSpacing w:val="0"/>
      </w:pPr>
      <w:r w:rsidRPr="00322043">
        <w:t>wdrożenie własnych usług szkoleniowych i certyfikacyjnych</w:t>
      </w:r>
      <w:r w:rsidR="00B41152">
        <w:t>.</w:t>
      </w:r>
    </w:p>
    <w:p w14:paraId="29E2B6F1" w14:textId="59ECB100" w:rsidR="003A6EBF" w:rsidRPr="006D5557" w:rsidRDefault="00A75053" w:rsidP="008142BE">
      <w:pPr>
        <w:pStyle w:val="Nagwek1"/>
      </w:pPr>
      <w:r w:rsidRPr="006D5557">
        <w:t>Mierniki realizacji strategii</w:t>
      </w:r>
    </w:p>
    <w:p w14:paraId="5EA4389F" w14:textId="4A6D9759" w:rsidR="003A6EBF" w:rsidRPr="006D5557" w:rsidRDefault="003A6EBF" w:rsidP="00CA0347">
      <w:pPr>
        <w:keepNext/>
      </w:pPr>
      <w:r w:rsidRPr="006D5557">
        <w:t>Dla oceny skuteczności wdrażania strategii wprowadza się zestaw wskaźników: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2687"/>
        <w:gridCol w:w="4984"/>
      </w:tblGrid>
      <w:tr w:rsidR="006D5557" w:rsidRPr="006D5557" w14:paraId="6314B279" w14:textId="77777777" w:rsidTr="00D7559A">
        <w:trPr>
          <w:cantSplit/>
        </w:trPr>
        <w:tc>
          <w:tcPr>
            <w:tcW w:w="19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0CC416" w14:textId="45F50145" w:rsidR="003A6EBF" w:rsidRPr="006D5557" w:rsidRDefault="003A6EBF" w:rsidP="00CA0347">
            <w:pPr>
              <w:keepNext/>
              <w:spacing w:line="240" w:lineRule="auto"/>
              <w:contextualSpacing/>
              <w:jc w:val="left"/>
              <w:rPr>
                <w:szCs w:val="24"/>
              </w:rPr>
            </w:pPr>
            <w:r w:rsidRPr="006D5557">
              <w:rPr>
                <w:rFonts w:eastAsia="Times New Roman"/>
              </w:rPr>
              <w:t>obszar</w:t>
            </w:r>
          </w:p>
        </w:tc>
        <w:tc>
          <w:tcPr>
            <w:tcW w:w="27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CB5C88" w14:textId="633E8B6E" w:rsidR="003A6EBF" w:rsidRPr="006D5557" w:rsidRDefault="003A6EBF" w:rsidP="00CA0347">
            <w:pPr>
              <w:keepNext/>
              <w:spacing w:line="240" w:lineRule="auto"/>
              <w:contextualSpacing/>
              <w:jc w:val="left"/>
              <w:rPr>
                <w:szCs w:val="24"/>
              </w:rPr>
            </w:pPr>
            <w:r w:rsidRPr="006D5557">
              <w:rPr>
                <w:rFonts w:eastAsia="Times New Roman"/>
              </w:rPr>
              <w:t>cel strategiczny</w:t>
            </w:r>
          </w:p>
        </w:tc>
        <w:tc>
          <w:tcPr>
            <w:tcW w:w="50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A9A467" w14:textId="5CBC3A72" w:rsidR="003A6EBF" w:rsidRPr="006D5557" w:rsidRDefault="003A6EBF" w:rsidP="00CA0347">
            <w:pPr>
              <w:keepNext/>
              <w:spacing w:line="240" w:lineRule="auto"/>
              <w:contextualSpacing/>
              <w:jc w:val="left"/>
              <w:rPr>
                <w:szCs w:val="24"/>
              </w:rPr>
            </w:pPr>
            <w:r w:rsidRPr="006D5557">
              <w:rPr>
                <w:rFonts w:eastAsia="Times New Roman"/>
              </w:rPr>
              <w:t>wskaźnik realizacji (do 203</w:t>
            </w:r>
            <w:r w:rsidR="00AE238F" w:rsidRPr="006D5557">
              <w:rPr>
                <w:rFonts w:eastAsia="Times New Roman"/>
              </w:rPr>
              <w:t>5</w:t>
            </w:r>
            <w:r w:rsidRPr="006D5557">
              <w:rPr>
                <w:rFonts w:eastAsia="Times New Roman"/>
              </w:rPr>
              <w:t xml:space="preserve"> r.)</w:t>
            </w:r>
          </w:p>
        </w:tc>
      </w:tr>
      <w:tr w:rsidR="006D5557" w:rsidRPr="006D5557" w14:paraId="19E21FF6" w14:textId="77777777" w:rsidTr="00D7559A"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2C0FA87F" w14:textId="52988C4D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>zarządzanie</w:t>
            </w:r>
          </w:p>
        </w:tc>
        <w:tc>
          <w:tcPr>
            <w:tcW w:w="2712" w:type="dxa"/>
            <w:tcBorders>
              <w:top w:val="double" w:sz="4" w:space="0" w:color="auto"/>
            </w:tcBorders>
            <w:vAlign w:val="center"/>
          </w:tcPr>
          <w:p w14:paraId="6FBFD01F" w14:textId="392F4A47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>wzmocnienie struktur i</w:t>
            </w:r>
            <w:r w:rsidR="00637C6D">
              <w:rPr>
                <w:rFonts w:eastAsia="Times New Roman"/>
              </w:rPr>
              <w:t> </w:t>
            </w:r>
            <w:r w:rsidRPr="006D5557">
              <w:rPr>
                <w:rFonts w:eastAsia="Times New Roman"/>
              </w:rPr>
              <w:t>komunikacji</w:t>
            </w:r>
          </w:p>
        </w:tc>
        <w:tc>
          <w:tcPr>
            <w:tcW w:w="5084" w:type="dxa"/>
            <w:tcBorders>
              <w:top w:val="double" w:sz="4" w:space="0" w:color="auto"/>
            </w:tcBorders>
            <w:vAlign w:val="center"/>
          </w:tcPr>
          <w:p w14:paraId="7069B39A" w14:textId="7E7E1B21" w:rsidR="00030EBA" w:rsidRPr="006D5557" w:rsidRDefault="003A6EBF" w:rsidP="00951C3D">
            <w:pPr>
              <w:pStyle w:val="Akapitzlist"/>
              <w:numPr>
                <w:ilvl w:val="0"/>
                <w:numId w:val="24"/>
              </w:numPr>
              <w:spacing w:line="240" w:lineRule="auto"/>
              <w:jc w:val="left"/>
            </w:pPr>
            <w:r w:rsidRPr="00E67759">
              <w:rPr>
                <w:rFonts w:eastAsia="Times New Roman"/>
              </w:rPr>
              <w:t>wzrost liczby członków o 20%</w:t>
            </w:r>
          </w:p>
          <w:p w14:paraId="2CA03A1C" w14:textId="46E3BC05" w:rsidR="003A6EBF" w:rsidRPr="006D5557" w:rsidRDefault="003A6EBF" w:rsidP="00951C3D">
            <w:pPr>
              <w:pStyle w:val="Akapitzlist"/>
              <w:numPr>
                <w:ilvl w:val="0"/>
                <w:numId w:val="24"/>
              </w:numPr>
              <w:spacing w:line="240" w:lineRule="auto"/>
              <w:jc w:val="left"/>
            </w:pPr>
            <w:r w:rsidRPr="00E67759">
              <w:rPr>
                <w:rFonts w:eastAsia="Times New Roman"/>
              </w:rPr>
              <w:t>100% oddziałów w systemie cyfrowym</w:t>
            </w:r>
          </w:p>
        </w:tc>
      </w:tr>
      <w:tr w:rsidR="006D5557" w:rsidRPr="006D5557" w14:paraId="7237E3BD" w14:textId="77777777" w:rsidTr="00D7559A">
        <w:tc>
          <w:tcPr>
            <w:tcW w:w="1951" w:type="dxa"/>
            <w:vAlign w:val="center"/>
          </w:tcPr>
          <w:p w14:paraId="12F0E767" w14:textId="1295746C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>program i marka</w:t>
            </w:r>
          </w:p>
        </w:tc>
        <w:tc>
          <w:tcPr>
            <w:tcW w:w="2712" w:type="dxa"/>
            <w:vAlign w:val="center"/>
          </w:tcPr>
          <w:p w14:paraId="3EEA1563" w14:textId="77D59647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 xml:space="preserve">rozwój oferty </w:t>
            </w:r>
            <w:r w:rsidR="00AA3B81">
              <w:rPr>
                <w:rFonts w:eastAsia="Times New Roman"/>
              </w:rPr>
              <w:t>programowej i </w:t>
            </w:r>
            <w:r w:rsidRPr="006D5557">
              <w:rPr>
                <w:rFonts w:eastAsia="Times New Roman"/>
              </w:rPr>
              <w:t>edukacyjnej</w:t>
            </w:r>
          </w:p>
        </w:tc>
        <w:tc>
          <w:tcPr>
            <w:tcW w:w="5084" w:type="dxa"/>
            <w:vAlign w:val="center"/>
          </w:tcPr>
          <w:p w14:paraId="52A6DE6E" w14:textId="7BDC8F82" w:rsidR="003A6EBF" w:rsidRPr="00E67759" w:rsidRDefault="003A6EBF" w:rsidP="00951C3D">
            <w:pPr>
              <w:pStyle w:val="Akapitzlist"/>
              <w:numPr>
                <w:ilvl w:val="0"/>
                <w:numId w:val="25"/>
              </w:numPr>
              <w:spacing w:line="240" w:lineRule="auto"/>
              <w:jc w:val="left"/>
              <w:rPr>
                <w:rFonts w:eastAsia="Times New Roman"/>
              </w:rPr>
            </w:pPr>
            <w:r w:rsidRPr="00E67759">
              <w:rPr>
                <w:rFonts w:eastAsia="Times New Roman"/>
              </w:rPr>
              <w:t>min. 50 nowych produktów turystycznych</w:t>
            </w:r>
          </w:p>
          <w:p w14:paraId="35434EEE" w14:textId="103E7473" w:rsidR="003A6EBF" w:rsidRPr="006D5557" w:rsidRDefault="003A6EBF" w:rsidP="00951C3D">
            <w:pPr>
              <w:pStyle w:val="Akapitzlist"/>
              <w:numPr>
                <w:ilvl w:val="0"/>
                <w:numId w:val="25"/>
              </w:numPr>
              <w:spacing w:line="240" w:lineRule="auto"/>
              <w:jc w:val="left"/>
            </w:pPr>
            <w:r w:rsidRPr="00E67759">
              <w:rPr>
                <w:rFonts w:eastAsia="Times New Roman"/>
              </w:rPr>
              <w:t>30 tys. uczestników projektów młodzieżowych</w:t>
            </w:r>
          </w:p>
        </w:tc>
      </w:tr>
      <w:tr w:rsidR="006D5557" w:rsidRPr="006D5557" w14:paraId="440C830E" w14:textId="77777777" w:rsidTr="00D7559A">
        <w:tc>
          <w:tcPr>
            <w:tcW w:w="1951" w:type="dxa"/>
            <w:vAlign w:val="center"/>
          </w:tcPr>
          <w:p w14:paraId="6528BD59" w14:textId="0AA015ED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>finanse i gospodarka</w:t>
            </w:r>
          </w:p>
        </w:tc>
        <w:tc>
          <w:tcPr>
            <w:tcW w:w="2712" w:type="dxa"/>
            <w:vAlign w:val="center"/>
          </w:tcPr>
          <w:p w14:paraId="66F4EA8D" w14:textId="3E112651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>transparentność i</w:t>
            </w:r>
            <w:r w:rsidR="00E67759">
              <w:rPr>
                <w:rFonts w:eastAsia="Times New Roman"/>
              </w:rPr>
              <w:t> </w:t>
            </w:r>
            <w:r w:rsidRPr="006D5557">
              <w:rPr>
                <w:rFonts w:eastAsia="Times New Roman"/>
              </w:rPr>
              <w:t>profesjonalizacja</w:t>
            </w:r>
          </w:p>
        </w:tc>
        <w:tc>
          <w:tcPr>
            <w:tcW w:w="5084" w:type="dxa"/>
            <w:vAlign w:val="center"/>
          </w:tcPr>
          <w:p w14:paraId="49F6AF46" w14:textId="7EAAEE81" w:rsidR="00030EBA" w:rsidRPr="00637C6D" w:rsidRDefault="003A6EBF" w:rsidP="00951C3D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eastAsia="Times New Roman"/>
              </w:rPr>
            </w:pPr>
            <w:r w:rsidRPr="00637C6D">
              <w:rPr>
                <w:rFonts w:eastAsia="Times New Roman"/>
              </w:rPr>
              <w:t>coroczny raport gospodarczy</w:t>
            </w:r>
          </w:p>
          <w:p w14:paraId="5CD720A7" w14:textId="18C32B61" w:rsidR="003A6EBF" w:rsidRPr="006D5557" w:rsidRDefault="003A6EBF" w:rsidP="00951C3D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</w:pPr>
            <w:r w:rsidRPr="00637C6D">
              <w:rPr>
                <w:rFonts w:eastAsia="Times New Roman"/>
              </w:rPr>
              <w:t>wdrożony audyt w 100% jednostek gospodarczych</w:t>
            </w:r>
          </w:p>
        </w:tc>
      </w:tr>
      <w:tr w:rsidR="006D5557" w:rsidRPr="006D5557" w14:paraId="18DA2161" w14:textId="77777777" w:rsidTr="00D7559A">
        <w:tc>
          <w:tcPr>
            <w:tcW w:w="1951" w:type="dxa"/>
            <w:vAlign w:val="center"/>
          </w:tcPr>
          <w:p w14:paraId="2F0C8881" w14:textId="1263EB87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>ekologia i turystyka zrównoważona</w:t>
            </w:r>
          </w:p>
        </w:tc>
        <w:tc>
          <w:tcPr>
            <w:tcW w:w="2712" w:type="dxa"/>
            <w:vAlign w:val="center"/>
          </w:tcPr>
          <w:p w14:paraId="0EDD7D3B" w14:textId="24BEDDDA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 xml:space="preserve">certyfikacja działań </w:t>
            </w:r>
            <w:proofErr w:type="spellStart"/>
            <w:r w:rsidRPr="006D5557">
              <w:rPr>
                <w:rFonts w:eastAsia="Times New Roman"/>
              </w:rPr>
              <w:t>prośrodowiskowych</w:t>
            </w:r>
            <w:proofErr w:type="spellEnd"/>
          </w:p>
        </w:tc>
        <w:tc>
          <w:tcPr>
            <w:tcW w:w="5084" w:type="dxa"/>
            <w:vAlign w:val="center"/>
          </w:tcPr>
          <w:p w14:paraId="6219F508" w14:textId="1E4F51DE" w:rsidR="003A6EBF" w:rsidRPr="006D5557" w:rsidRDefault="003A6EBF" w:rsidP="00951C3D">
            <w:pPr>
              <w:pStyle w:val="Akapitzlist"/>
              <w:numPr>
                <w:ilvl w:val="0"/>
                <w:numId w:val="27"/>
              </w:numPr>
              <w:spacing w:line="240" w:lineRule="auto"/>
              <w:jc w:val="left"/>
            </w:pPr>
            <w:r w:rsidRPr="00637C6D">
              <w:rPr>
                <w:rFonts w:eastAsia="Times New Roman"/>
              </w:rPr>
              <w:t>150 oddziałów z certyfikatem „Zielone PTTK”</w:t>
            </w:r>
          </w:p>
        </w:tc>
      </w:tr>
      <w:tr w:rsidR="00AE238F" w:rsidRPr="006D5557" w14:paraId="6DDDE24F" w14:textId="77777777" w:rsidTr="00D7559A">
        <w:tc>
          <w:tcPr>
            <w:tcW w:w="1951" w:type="dxa"/>
            <w:vAlign w:val="center"/>
          </w:tcPr>
          <w:p w14:paraId="033F482E" w14:textId="55C2C7E4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 xml:space="preserve">komunikacja </w:t>
            </w:r>
            <w:r w:rsidR="00AA3B81">
              <w:rPr>
                <w:rFonts w:eastAsia="Times New Roman"/>
              </w:rPr>
              <w:t>i </w:t>
            </w:r>
            <w:r w:rsidRPr="006D5557">
              <w:rPr>
                <w:rFonts w:eastAsia="Times New Roman"/>
              </w:rPr>
              <w:t>wizerunek</w:t>
            </w:r>
          </w:p>
        </w:tc>
        <w:tc>
          <w:tcPr>
            <w:tcW w:w="2712" w:type="dxa"/>
            <w:vAlign w:val="center"/>
          </w:tcPr>
          <w:p w14:paraId="2DC0BA32" w14:textId="2C7B5298" w:rsidR="003A6EBF" w:rsidRPr="006D5557" w:rsidRDefault="003A6EBF" w:rsidP="00AA3B81">
            <w:pPr>
              <w:spacing w:line="240" w:lineRule="auto"/>
              <w:contextualSpacing/>
              <w:jc w:val="left"/>
            </w:pPr>
            <w:r w:rsidRPr="006D5557">
              <w:rPr>
                <w:rFonts w:eastAsia="Times New Roman"/>
              </w:rPr>
              <w:t>rozpoznawalność marki PTTK</w:t>
            </w:r>
          </w:p>
        </w:tc>
        <w:tc>
          <w:tcPr>
            <w:tcW w:w="5084" w:type="dxa"/>
            <w:vAlign w:val="center"/>
          </w:tcPr>
          <w:p w14:paraId="46BF6BBB" w14:textId="65B48027" w:rsidR="00030EBA" w:rsidRPr="006D5557" w:rsidRDefault="003A6EBF" w:rsidP="00951C3D">
            <w:pPr>
              <w:pStyle w:val="Akapitzlist"/>
              <w:numPr>
                <w:ilvl w:val="0"/>
                <w:numId w:val="27"/>
              </w:numPr>
              <w:spacing w:line="240" w:lineRule="auto"/>
              <w:jc w:val="left"/>
            </w:pPr>
            <w:r w:rsidRPr="00637C6D">
              <w:rPr>
                <w:rFonts w:eastAsia="Times New Roman"/>
              </w:rPr>
              <w:t>wzrost obserwujących w mediach społecznościowych o 50%</w:t>
            </w:r>
          </w:p>
          <w:p w14:paraId="0891E32B" w14:textId="58A54364" w:rsidR="003A6EBF" w:rsidRPr="006D5557" w:rsidRDefault="003A6EBF" w:rsidP="00951C3D">
            <w:pPr>
              <w:pStyle w:val="Akapitzlist"/>
              <w:numPr>
                <w:ilvl w:val="0"/>
                <w:numId w:val="27"/>
              </w:numPr>
              <w:spacing w:line="240" w:lineRule="auto"/>
              <w:jc w:val="left"/>
            </w:pPr>
            <w:r w:rsidRPr="00637C6D">
              <w:rPr>
                <w:rFonts w:eastAsia="Times New Roman"/>
              </w:rPr>
              <w:t>pozytywny bilans wizerunkowy w badaniach opinii</w:t>
            </w:r>
          </w:p>
          <w:p w14:paraId="55B3CD75" w14:textId="7F5B9D0A" w:rsidR="007C5324" w:rsidRPr="006D5557" w:rsidRDefault="007C5324" w:rsidP="00951C3D">
            <w:pPr>
              <w:pStyle w:val="Akapitzlist"/>
              <w:numPr>
                <w:ilvl w:val="0"/>
                <w:numId w:val="27"/>
              </w:numPr>
              <w:spacing w:line="240" w:lineRule="auto"/>
              <w:jc w:val="left"/>
            </w:pPr>
            <w:r w:rsidRPr="00637C6D">
              <w:rPr>
                <w:rFonts w:eastAsia="Times New Roman"/>
              </w:rPr>
              <w:t xml:space="preserve">wprowadzenie jednolitego systemu </w:t>
            </w:r>
            <w:r w:rsidR="0069542C" w:rsidRPr="00637C6D">
              <w:rPr>
                <w:rFonts w:eastAsia="Times New Roman"/>
              </w:rPr>
              <w:t>identyfikacji wizualnej</w:t>
            </w:r>
          </w:p>
        </w:tc>
      </w:tr>
    </w:tbl>
    <w:p w14:paraId="63FB9024" w14:textId="1EE9E3D6" w:rsidR="00CF1CCA" w:rsidRPr="00A9655F" w:rsidRDefault="00A75053" w:rsidP="008142BE">
      <w:pPr>
        <w:pStyle w:val="Nagwek1"/>
      </w:pPr>
      <w:r w:rsidRPr="00A9655F">
        <w:t>System wdrażania i monitoringu strategii</w:t>
      </w:r>
    </w:p>
    <w:p w14:paraId="44D5998F" w14:textId="38C36722" w:rsidR="00CF1CCA" w:rsidRPr="00CF1CCA" w:rsidRDefault="00CF1CCA" w:rsidP="00F81CA5">
      <w:pPr>
        <w:pStyle w:val="Nagwek2"/>
        <w:numPr>
          <w:ilvl w:val="0"/>
          <w:numId w:val="23"/>
        </w:numPr>
      </w:pPr>
      <w:r w:rsidRPr="00CF1CCA">
        <w:t>Zasady wdrażania</w:t>
      </w:r>
    </w:p>
    <w:p w14:paraId="5170CCAE" w14:textId="77777777" w:rsidR="00CF1CCA" w:rsidRPr="00CF1CCA" w:rsidRDefault="00CF1CCA" w:rsidP="00F81CA5">
      <w:pPr>
        <w:keepNext/>
        <w:spacing w:after="0"/>
      </w:pPr>
      <w:r w:rsidRPr="00CF1CCA">
        <w:t>Za wdrożenie Strategii odpowiada Zarząd Główny PTTK, który:</w:t>
      </w:r>
    </w:p>
    <w:p w14:paraId="6F68FEDB" w14:textId="46D1BF8C" w:rsidR="00CF1CCA" w:rsidRPr="00A9655F" w:rsidRDefault="00CF1CCA" w:rsidP="00951C3D">
      <w:pPr>
        <w:pStyle w:val="Akapitzlist"/>
        <w:numPr>
          <w:ilvl w:val="0"/>
          <w:numId w:val="32"/>
        </w:numPr>
      </w:pPr>
      <w:r w:rsidRPr="00C17BAF">
        <w:t>powoła</w:t>
      </w:r>
      <w:r w:rsidR="00C17BAF">
        <w:t xml:space="preserve"> </w:t>
      </w:r>
      <w:r w:rsidR="00E108AE" w:rsidRPr="00566604">
        <w:t>Zespół</w:t>
      </w:r>
      <w:r w:rsidR="00E108AE" w:rsidRPr="00566604">
        <w:rPr>
          <w:b/>
          <w:bCs/>
        </w:rPr>
        <w:t xml:space="preserve"> </w:t>
      </w:r>
      <w:r w:rsidRPr="00566604">
        <w:t>ds</w:t>
      </w:r>
      <w:r w:rsidRPr="00A9655F">
        <w:t xml:space="preserve">. Wdrażania Strategii </w:t>
      </w:r>
      <w:r w:rsidR="00C17BAF">
        <w:t xml:space="preserve">złożony z </w:t>
      </w:r>
      <w:r w:rsidRPr="00A9655F">
        <w:t>przedstawicieli Zarządu</w:t>
      </w:r>
      <w:r w:rsidR="00566604">
        <w:t xml:space="preserve"> Głównego PTTK</w:t>
      </w:r>
      <w:r w:rsidRPr="00A9655F">
        <w:t>, komisji problemowych, oddziałów i ekspertów zewnętrznych,</w:t>
      </w:r>
    </w:p>
    <w:p w14:paraId="2A061AFC" w14:textId="514644F2" w:rsidR="00CF1CCA" w:rsidRPr="00A9655F" w:rsidRDefault="00CF1CCA" w:rsidP="00951C3D">
      <w:pPr>
        <w:pStyle w:val="Akapitzlist"/>
        <w:numPr>
          <w:ilvl w:val="0"/>
          <w:numId w:val="32"/>
        </w:numPr>
      </w:pPr>
      <w:r w:rsidRPr="00A9655F">
        <w:lastRenderedPageBreak/>
        <w:t>opracuje roczne plany operacyjne, zawierające konkretne działania, budżet i wskaźniki,</w:t>
      </w:r>
    </w:p>
    <w:p w14:paraId="4746001A" w14:textId="3501B004" w:rsidR="00CF1CCA" w:rsidRPr="00A9655F" w:rsidRDefault="00CF1CCA" w:rsidP="00951C3D">
      <w:pPr>
        <w:pStyle w:val="Akapitzlist"/>
        <w:numPr>
          <w:ilvl w:val="0"/>
          <w:numId w:val="32"/>
        </w:numPr>
        <w:ind w:left="1066" w:hanging="357"/>
        <w:contextualSpacing w:val="0"/>
      </w:pPr>
      <w:r w:rsidRPr="00A9655F">
        <w:t>przygotuje instrukcję raportowania i monitoringu, obowiązującą wszystkie jednostki organizacyjne PTTK.</w:t>
      </w:r>
    </w:p>
    <w:p w14:paraId="637EB504" w14:textId="69DD6539" w:rsidR="00CF1CCA" w:rsidRDefault="00CF1CCA" w:rsidP="008142BE">
      <w:pPr>
        <w:pStyle w:val="Nagwek2"/>
      </w:pPr>
      <w:r w:rsidRPr="00CF1CCA">
        <w:t>Monitoring i raportowanie</w:t>
      </w:r>
    </w:p>
    <w:p w14:paraId="0EF356EA" w14:textId="77AE2D48" w:rsidR="00CF1CCA" w:rsidRPr="00A9655F" w:rsidRDefault="00893335" w:rsidP="00951C3D">
      <w:pPr>
        <w:pStyle w:val="Akapitzlist"/>
        <w:numPr>
          <w:ilvl w:val="0"/>
          <w:numId w:val="33"/>
        </w:numPr>
      </w:pPr>
      <w:r>
        <w:t>c</w:t>
      </w:r>
      <w:r w:rsidR="00CF1CCA" w:rsidRPr="00A9655F">
        <w:t xml:space="preserve">o roku sporządzany będzie Raport z realizacji Strategii PTTK, zatwierdzany przez Zarząd Główny </w:t>
      </w:r>
      <w:r w:rsidR="00566604">
        <w:t xml:space="preserve">PTTK </w:t>
      </w:r>
      <w:r w:rsidR="00CF1CCA" w:rsidRPr="00A9655F">
        <w:t>i publikowany dla członków Towarzystwa</w:t>
      </w:r>
      <w:r w:rsidR="00B41152">
        <w:t>,</w:t>
      </w:r>
    </w:p>
    <w:p w14:paraId="2859F72C" w14:textId="700C11AC" w:rsidR="00CF1CCA" w:rsidRPr="00A9655F" w:rsidRDefault="00893335" w:rsidP="00951C3D">
      <w:pPr>
        <w:pStyle w:val="Akapitzlist"/>
        <w:numPr>
          <w:ilvl w:val="0"/>
          <w:numId w:val="33"/>
        </w:numPr>
      </w:pPr>
      <w:r>
        <w:t>c</w:t>
      </w:r>
      <w:r w:rsidR="00CF1CCA" w:rsidRPr="00A9655F">
        <w:t>o trzy lata przeprowadzana będzie ewaluacja śródokresowa, uwzględniająca analizę wskaźników i aktualizację celów</w:t>
      </w:r>
      <w:r w:rsidR="00B41152">
        <w:t>,</w:t>
      </w:r>
    </w:p>
    <w:p w14:paraId="1E6C1440" w14:textId="30D16564" w:rsidR="00CF1CCA" w:rsidRPr="00A9655F" w:rsidRDefault="00893335" w:rsidP="00951C3D">
      <w:pPr>
        <w:pStyle w:val="Akapitzlist"/>
        <w:numPr>
          <w:ilvl w:val="0"/>
          <w:numId w:val="33"/>
        </w:numPr>
        <w:ind w:left="1066" w:hanging="357"/>
        <w:contextualSpacing w:val="0"/>
      </w:pPr>
      <w:r>
        <w:t>p</w:t>
      </w:r>
      <w:r w:rsidR="00CF1CCA" w:rsidRPr="00A9655F">
        <w:t>o zakończeniu okresu obowiązywania dokumentu – raport końcowy i rekomendacje dla nowej strategii.</w:t>
      </w:r>
    </w:p>
    <w:p w14:paraId="335196BF" w14:textId="0FD73F9F" w:rsidR="00CF1CCA" w:rsidRPr="00CF1CCA" w:rsidRDefault="00CF1CCA" w:rsidP="008142BE">
      <w:pPr>
        <w:pStyle w:val="Nagwek2"/>
      </w:pPr>
      <w:r w:rsidRPr="00CF1CCA">
        <w:t>Udział jednostek terenowych</w:t>
      </w:r>
    </w:p>
    <w:p w14:paraId="5C10D967" w14:textId="3AF986F3" w:rsidR="00CF1CCA" w:rsidRPr="00CF1CCA" w:rsidRDefault="00CF1CCA" w:rsidP="00BD5C70">
      <w:pPr>
        <w:spacing w:after="0"/>
        <w:contextualSpacing/>
      </w:pPr>
      <w:r w:rsidRPr="00CF1CCA">
        <w:t>Oddziały PTTK wdrażają strategię poprzez własne plany operacyjne, zgodne z priorytetami określonymi przez Zarząd Główny</w:t>
      </w:r>
      <w:r w:rsidR="009B5EE1">
        <w:t xml:space="preserve"> PTTK</w:t>
      </w:r>
      <w:r w:rsidRPr="00CF1CCA">
        <w:t>, który zapewni im:</w:t>
      </w:r>
    </w:p>
    <w:p w14:paraId="0D713138" w14:textId="16605248" w:rsidR="00CF1CCA" w:rsidRPr="00A9655F" w:rsidRDefault="00CF1CCA" w:rsidP="00951C3D">
      <w:pPr>
        <w:pStyle w:val="Akapitzlist"/>
        <w:numPr>
          <w:ilvl w:val="0"/>
          <w:numId w:val="34"/>
        </w:numPr>
      </w:pPr>
      <w:r w:rsidRPr="00A9655F">
        <w:t>wsparcie doradcze i szkoleniowe,</w:t>
      </w:r>
    </w:p>
    <w:p w14:paraId="4A79DAEE" w14:textId="4A9CAC93" w:rsidR="00CF1CCA" w:rsidRPr="00A9655F" w:rsidRDefault="00CF1CCA" w:rsidP="00951C3D">
      <w:pPr>
        <w:pStyle w:val="Akapitzlist"/>
        <w:numPr>
          <w:ilvl w:val="0"/>
          <w:numId w:val="34"/>
        </w:numPr>
      </w:pPr>
      <w:r w:rsidRPr="00A9655F">
        <w:t>dostęp do centralnych narzędzi cyfrowych i materiałów promocyjnych,</w:t>
      </w:r>
    </w:p>
    <w:p w14:paraId="3FD0AF08" w14:textId="3B124392" w:rsidR="00CF1CCA" w:rsidRPr="00A9655F" w:rsidRDefault="00CF1CCA" w:rsidP="00951C3D">
      <w:pPr>
        <w:pStyle w:val="Akapitzlist"/>
        <w:numPr>
          <w:ilvl w:val="0"/>
          <w:numId w:val="34"/>
        </w:numPr>
      </w:pPr>
      <w:r w:rsidRPr="00A9655F">
        <w:t>udział w programach grantowych i konkursach strategicznych.</w:t>
      </w:r>
    </w:p>
    <w:p w14:paraId="43D7A630" w14:textId="293B1EEF" w:rsidR="00CF1CCA" w:rsidRPr="00A9655F" w:rsidRDefault="00974084" w:rsidP="008142BE">
      <w:pPr>
        <w:pStyle w:val="Nagwek1"/>
      </w:pPr>
      <w:r w:rsidRPr="00A9655F">
        <w:t>Finansowanie strategii</w:t>
      </w:r>
    </w:p>
    <w:p w14:paraId="430F68F0" w14:textId="0870F00A" w:rsidR="00CF1CCA" w:rsidRPr="00CF1CCA" w:rsidRDefault="00CF1CCA" w:rsidP="00BD5C70">
      <w:pPr>
        <w:spacing w:after="0"/>
      </w:pPr>
      <w:r w:rsidRPr="00CF1CCA">
        <w:t>Realizacja strategii będzie finansowana z następujących źródeł:</w:t>
      </w:r>
    </w:p>
    <w:p w14:paraId="41398F70" w14:textId="09763CEF" w:rsidR="00CF1CCA" w:rsidRPr="00A9655F" w:rsidRDefault="00CF1CCA" w:rsidP="00951C3D">
      <w:pPr>
        <w:pStyle w:val="Akapitzlist"/>
        <w:numPr>
          <w:ilvl w:val="0"/>
          <w:numId w:val="35"/>
        </w:numPr>
      </w:pPr>
      <w:r w:rsidRPr="00A9655F">
        <w:t>środki własne Towarzystwa (składki, przychody z działalności gospodarczej, majątek),</w:t>
      </w:r>
    </w:p>
    <w:p w14:paraId="584083C4" w14:textId="2D03D98A" w:rsidR="00CF1CCA" w:rsidRPr="00A9655F" w:rsidRDefault="00CF1CCA" w:rsidP="00951C3D">
      <w:pPr>
        <w:pStyle w:val="Akapitzlist"/>
        <w:numPr>
          <w:ilvl w:val="0"/>
          <w:numId w:val="35"/>
        </w:numPr>
      </w:pPr>
      <w:r w:rsidRPr="00A9655F">
        <w:t>dotacje z budżetu państwa i jednostek samorządu terytorialnego,</w:t>
      </w:r>
    </w:p>
    <w:p w14:paraId="3E0BEC5E" w14:textId="0659D17F" w:rsidR="00CF1CCA" w:rsidRPr="00A9655F" w:rsidRDefault="00CF1CCA" w:rsidP="00951C3D">
      <w:pPr>
        <w:pStyle w:val="Akapitzlist"/>
        <w:numPr>
          <w:ilvl w:val="0"/>
          <w:numId w:val="35"/>
        </w:numPr>
      </w:pPr>
      <w:r w:rsidRPr="00A9655F">
        <w:t xml:space="preserve">fundusze Unii Europejskiej (m.in. </w:t>
      </w:r>
      <w:proofErr w:type="spellStart"/>
      <w:r w:rsidRPr="00A9655F">
        <w:t>FEnIKS</w:t>
      </w:r>
      <w:proofErr w:type="spellEnd"/>
      <w:r w:rsidRPr="00A9655F">
        <w:t xml:space="preserve">, Erasmus+, </w:t>
      </w:r>
      <w:proofErr w:type="spellStart"/>
      <w:r w:rsidRPr="00A9655F">
        <w:t>Interreg</w:t>
      </w:r>
      <w:proofErr w:type="spellEnd"/>
      <w:r w:rsidRPr="00A9655F">
        <w:t>, programy turystyki społecznej),</w:t>
      </w:r>
    </w:p>
    <w:p w14:paraId="6A7796C8" w14:textId="64FD6F31" w:rsidR="00CF1CCA" w:rsidRPr="00A9655F" w:rsidRDefault="00CF1CCA" w:rsidP="00951C3D">
      <w:pPr>
        <w:pStyle w:val="Akapitzlist"/>
        <w:numPr>
          <w:ilvl w:val="0"/>
          <w:numId w:val="35"/>
        </w:numPr>
      </w:pPr>
      <w:r w:rsidRPr="00A9655F">
        <w:t>partnerstwa publiczno-prywatne i sponsoring społeczny,</w:t>
      </w:r>
    </w:p>
    <w:p w14:paraId="08E05F2F" w14:textId="27CD17F5" w:rsidR="00CF1CCA" w:rsidRPr="00A9655F" w:rsidRDefault="00CF1CCA" w:rsidP="00951C3D">
      <w:pPr>
        <w:pStyle w:val="Akapitzlist"/>
        <w:numPr>
          <w:ilvl w:val="0"/>
          <w:numId w:val="35"/>
        </w:numPr>
      </w:pPr>
      <w:r w:rsidRPr="00A9655F">
        <w:t>granty krajowe i międzynarodowe na projekty edukacyjne, ekologiczne i cyfrowe.</w:t>
      </w:r>
    </w:p>
    <w:p w14:paraId="22B05076" w14:textId="4341AEB7" w:rsidR="00CF1CCA" w:rsidRPr="00CF1CCA" w:rsidRDefault="00CF1CCA" w:rsidP="00421D77">
      <w:r w:rsidRPr="00CF1CCA">
        <w:t xml:space="preserve">Dla zwiększenia efektywności finansowej zostanie </w:t>
      </w:r>
      <w:r w:rsidR="006D5557">
        <w:t>utworzony</w:t>
      </w:r>
      <w:r w:rsidRPr="00CF1CCA">
        <w:t xml:space="preserve"> Fundusz Rozwoju PTTK, którego celem będzie współfinansowanie inicjatyw oddziałów w zakresie realizacji celów strategicznych.</w:t>
      </w:r>
    </w:p>
    <w:p w14:paraId="610B9628" w14:textId="224950AC" w:rsidR="00CF1CCA" w:rsidRPr="00A9655F" w:rsidRDefault="00974084" w:rsidP="008142BE">
      <w:pPr>
        <w:pStyle w:val="Nagwek1"/>
      </w:pPr>
      <w:r w:rsidRPr="00A9655F">
        <w:t>Komunikacja strategii</w:t>
      </w:r>
    </w:p>
    <w:p w14:paraId="148C6DD3" w14:textId="7DA28298" w:rsidR="00CF1CCA" w:rsidRPr="00CF1CCA" w:rsidRDefault="00CF1CCA" w:rsidP="00421D77">
      <w:r w:rsidRPr="00CF1CCA">
        <w:t>Celem komunikacji jest zrozumienie strategii przez wszystkich członków Towarzystwa, budowanie współodpowiedzialności i motywacji do jej realizacji.</w:t>
      </w:r>
    </w:p>
    <w:p w14:paraId="6A5E03B4" w14:textId="77777777" w:rsidR="00CF1CCA" w:rsidRPr="00CF1CCA" w:rsidRDefault="00CF1CCA" w:rsidP="00566604">
      <w:pPr>
        <w:spacing w:after="0"/>
      </w:pPr>
      <w:r w:rsidRPr="00CF1CCA">
        <w:t>Strategia PTTK będzie upowszechniana poprzez:</w:t>
      </w:r>
    </w:p>
    <w:p w14:paraId="33C0F83E" w14:textId="46E23A9D" w:rsidR="00CF1CCA" w:rsidRPr="00A9655F" w:rsidRDefault="00CF1CCA" w:rsidP="00951C3D">
      <w:pPr>
        <w:pStyle w:val="Akapitzlist"/>
        <w:numPr>
          <w:ilvl w:val="0"/>
          <w:numId w:val="36"/>
        </w:numPr>
      </w:pPr>
      <w:r w:rsidRPr="00A9655F">
        <w:t>publikację na stronie internetowej i w mediach społecznościowych,</w:t>
      </w:r>
    </w:p>
    <w:p w14:paraId="0D0032ED" w14:textId="50224C87" w:rsidR="00CF1CCA" w:rsidRPr="00A9655F" w:rsidRDefault="00CF1CCA" w:rsidP="00951C3D">
      <w:pPr>
        <w:pStyle w:val="Akapitzlist"/>
        <w:numPr>
          <w:ilvl w:val="0"/>
          <w:numId w:val="36"/>
        </w:numPr>
      </w:pPr>
      <w:r w:rsidRPr="00A9655F">
        <w:t>spotkania informacyjne i warsztaty dla przedstawicieli oddziałów,</w:t>
      </w:r>
    </w:p>
    <w:p w14:paraId="5BAE5DC0" w14:textId="53707A87" w:rsidR="00CF1CCA" w:rsidRPr="00A9655F" w:rsidRDefault="00CF1CCA" w:rsidP="00951C3D">
      <w:pPr>
        <w:pStyle w:val="Akapitzlist"/>
        <w:numPr>
          <w:ilvl w:val="0"/>
          <w:numId w:val="36"/>
        </w:numPr>
      </w:pPr>
      <w:r w:rsidRPr="00A9655F">
        <w:t>materiały informacyjne (broszury, prezentacje, filmy promocyjne),</w:t>
      </w:r>
    </w:p>
    <w:p w14:paraId="4B4F7CAB" w14:textId="72D77A68" w:rsidR="00CF1CCA" w:rsidRPr="00A9655F" w:rsidRDefault="00CF1CCA" w:rsidP="00951C3D">
      <w:pPr>
        <w:pStyle w:val="Akapitzlist"/>
        <w:numPr>
          <w:ilvl w:val="0"/>
          <w:numId w:val="36"/>
        </w:numPr>
      </w:pPr>
      <w:r w:rsidRPr="00A9655F">
        <w:t>szkolenia dla liderów lokalnych i członków zespołów wdrożeniowych.</w:t>
      </w:r>
    </w:p>
    <w:sectPr w:rsidR="00CF1CCA" w:rsidRPr="00A9655F" w:rsidSect="00E302D4">
      <w:headerReference w:type="default" r:id="rId8"/>
      <w:footerReference w:type="default" r:id="rId9"/>
      <w:pgSz w:w="11906" w:h="16838" w:code="9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6842" w14:textId="77777777" w:rsidR="000F231F" w:rsidRDefault="000F231F" w:rsidP="00421D77">
      <w:r>
        <w:separator/>
      </w:r>
    </w:p>
  </w:endnote>
  <w:endnote w:type="continuationSeparator" w:id="0">
    <w:p w14:paraId="58ACCEC7" w14:textId="77777777" w:rsidR="000F231F" w:rsidRDefault="000F231F" w:rsidP="0042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32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4EA83A" w14:textId="67823D07" w:rsidR="00A9655F" w:rsidRDefault="00A9655F" w:rsidP="00BD7338">
            <w:pPr>
              <w:pStyle w:val="Stopka"/>
              <w:jc w:val="right"/>
            </w:pPr>
            <w:r w:rsidRPr="00A9655F">
              <w:fldChar w:fldCharType="begin"/>
            </w:r>
            <w:r w:rsidRPr="00A9655F">
              <w:instrText>PAGE</w:instrText>
            </w:r>
            <w:r w:rsidRPr="00A9655F">
              <w:fldChar w:fldCharType="separate"/>
            </w:r>
            <w:r w:rsidR="00D117E6">
              <w:rPr>
                <w:noProof/>
              </w:rPr>
              <w:t>6</w:t>
            </w:r>
            <w:r w:rsidRPr="00A9655F">
              <w:fldChar w:fldCharType="end"/>
            </w:r>
            <w:r w:rsidRPr="00A9655F">
              <w:t xml:space="preserve"> z </w:t>
            </w:r>
            <w:r w:rsidRPr="00A9655F">
              <w:fldChar w:fldCharType="begin"/>
            </w:r>
            <w:r w:rsidRPr="00A9655F">
              <w:instrText>NUMPAGES</w:instrText>
            </w:r>
            <w:r w:rsidRPr="00A9655F">
              <w:fldChar w:fldCharType="separate"/>
            </w:r>
            <w:r w:rsidR="00D117E6">
              <w:rPr>
                <w:noProof/>
              </w:rPr>
              <w:t>6</w:t>
            </w:r>
            <w:r w:rsidRPr="00A9655F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9633" w14:textId="77777777" w:rsidR="000F231F" w:rsidRDefault="000F231F" w:rsidP="00421D77">
      <w:r>
        <w:separator/>
      </w:r>
    </w:p>
  </w:footnote>
  <w:footnote w:type="continuationSeparator" w:id="0">
    <w:p w14:paraId="02D5E8E8" w14:textId="77777777" w:rsidR="000F231F" w:rsidRDefault="000F231F" w:rsidP="0042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F248" w14:textId="729C2B1D" w:rsidR="00E302D4" w:rsidRDefault="00E302D4" w:rsidP="00E302D4">
    <w:pPr>
      <w:pStyle w:val="Nagwek"/>
      <w:jc w:val="center"/>
    </w:pPr>
    <w:r>
      <w:t>Strategia Polskiego Towarzystwa Turystyczno-Krajoznawczego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8F0"/>
    <w:multiLevelType w:val="hybridMultilevel"/>
    <w:tmpl w:val="3B44F1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7716F"/>
    <w:multiLevelType w:val="hybridMultilevel"/>
    <w:tmpl w:val="FEF6B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A1D"/>
    <w:multiLevelType w:val="hybridMultilevel"/>
    <w:tmpl w:val="4CD4E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040F"/>
    <w:multiLevelType w:val="hybridMultilevel"/>
    <w:tmpl w:val="C1320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85A18"/>
    <w:multiLevelType w:val="hybridMultilevel"/>
    <w:tmpl w:val="3E849A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A61EA9"/>
    <w:multiLevelType w:val="hybridMultilevel"/>
    <w:tmpl w:val="FEF6B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5A83"/>
    <w:multiLevelType w:val="hybridMultilevel"/>
    <w:tmpl w:val="4BA8C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14778"/>
    <w:multiLevelType w:val="hybridMultilevel"/>
    <w:tmpl w:val="243A50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4700D4"/>
    <w:multiLevelType w:val="hybridMultilevel"/>
    <w:tmpl w:val="FEF6B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03630"/>
    <w:multiLevelType w:val="hybridMultilevel"/>
    <w:tmpl w:val="F8BA9C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18283A"/>
    <w:multiLevelType w:val="hybridMultilevel"/>
    <w:tmpl w:val="E7B84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140D4"/>
    <w:multiLevelType w:val="hybridMultilevel"/>
    <w:tmpl w:val="7A3A8B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DA272A"/>
    <w:multiLevelType w:val="hybridMultilevel"/>
    <w:tmpl w:val="3E129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F16D0"/>
    <w:multiLevelType w:val="hybridMultilevel"/>
    <w:tmpl w:val="D756B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64A49"/>
    <w:multiLevelType w:val="hybridMultilevel"/>
    <w:tmpl w:val="87347EB6"/>
    <w:lvl w:ilvl="0" w:tplc="68C018AE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59606A"/>
    <w:multiLevelType w:val="hybridMultilevel"/>
    <w:tmpl w:val="317025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7E49F4"/>
    <w:multiLevelType w:val="hybridMultilevel"/>
    <w:tmpl w:val="AFC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A1AD4"/>
    <w:multiLevelType w:val="multilevel"/>
    <w:tmpl w:val="31D06B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963EE"/>
    <w:multiLevelType w:val="hybridMultilevel"/>
    <w:tmpl w:val="DAD6CD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4E0016A"/>
    <w:multiLevelType w:val="hybridMultilevel"/>
    <w:tmpl w:val="ED3E08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A060E4"/>
    <w:multiLevelType w:val="hybridMultilevel"/>
    <w:tmpl w:val="A78C4E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330E7B"/>
    <w:multiLevelType w:val="multilevel"/>
    <w:tmpl w:val="9A1210D0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40044F6"/>
    <w:multiLevelType w:val="hybridMultilevel"/>
    <w:tmpl w:val="BC1E4B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0714F3"/>
    <w:multiLevelType w:val="hybridMultilevel"/>
    <w:tmpl w:val="A0767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0163F7"/>
    <w:multiLevelType w:val="hybridMultilevel"/>
    <w:tmpl w:val="95ECE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31BF8"/>
    <w:multiLevelType w:val="hybridMultilevel"/>
    <w:tmpl w:val="FEF6B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5881"/>
    <w:multiLevelType w:val="hybridMultilevel"/>
    <w:tmpl w:val="4DAC43E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9372E01"/>
    <w:multiLevelType w:val="hybridMultilevel"/>
    <w:tmpl w:val="53F691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0F1FFB"/>
    <w:multiLevelType w:val="hybridMultilevel"/>
    <w:tmpl w:val="140E9F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ADF169A"/>
    <w:multiLevelType w:val="hybridMultilevel"/>
    <w:tmpl w:val="B3BE35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CE77B68"/>
    <w:multiLevelType w:val="hybridMultilevel"/>
    <w:tmpl w:val="55CA8D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C21BF6"/>
    <w:multiLevelType w:val="hybridMultilevel"/>
    <w:tmpl w:val="D760F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53114">
    <w:abstractNumId w:val="3"/>
  </w:num>
  <w:num w:numId="2" w16cid:durableId="2008752886">
    <w:abstractNumId w:val="11"/>
  </w:num>
  <w:num w:numId="3" w16cid:durableId="183983352">
    <w:abstractNumId w:val="26"/>
  </w:num>
  <w:num w:numId="4" w16cid:durableId="241986606">
    <w:abstractNumId w:val="17"/>
  </w:num>
  <w:num w:numId="5" w16cid:durableId="1584024470">
    <w:abstractNumId w:val="21"/>
  </w:num>
  <w:num w:numId="6" w16cid:durableId="205455677">
    <w:abstractNumId w:val="14"/>
  </w:num>
  <w:num w:numId="7" w16cid:durableId="962031385">
    <w:abstractNumId w:val="14"/>
    <w:lvlOverride w:ilvl="0">
      <w:startOverride w:val="1"/>
    </w:lvlOverride>
  </w:num>
  <w:num w:numId="8" w16cid:durableId="1542743205">
    <w:abstractNumId w:val="14"/>
    <w:lvlOverride w:ilvl="0">
      <w:startOverride w:val="1"/>
    </w:lvlOverride>
  </w:num>
  <w:num w:numId="9" w16cid:durableId="1666661899">
    <w:abstractNumId w:val="8"/>
  </w:num>
  <w:num w:numId="10" w16cid:durableId="1285119892">
    <w:abstractNumId w:val="4"/>
  </w:num>
  <w:num w:numId="11" w16cid:durableId="1292126401">
    <w:abstractNumId w:val="18"/>
  </w:num>
  <w:num w:numId="12" w16cid:durableId="1994481308">
    <w:abstractNumId w:val="20"/>
  </w:num>
  <w:num w:numId="13" w16cid:durableId="1975258885">
    <w:abstractNumId w:val="14"/>
    <w:lvlOverride w:ilvl="0">
      <w:startOverride w:val="1"/>
    </w:lvlOverride>
  </w:num>
  <w:num w:numId="14" w16cid:durableId="1271402003">
    <w:abstractNumId w:val="1"/>
  </w:num>
  <w:num w:numId="15" w16cid:durableId="951131473">
    <w:abstractNumId w:val="22"/>
  </w:num>
  <w:num w:numId="16" w16cid:durableId="2062442277">
    <w:abstractNumId w:val="25"/>
  </w:num>
  <w:num w:numId="17" w16cid:durableId="1931159816">
    <w:abstractNumId w:val="19"/>
  </w:num>
  <w:num w:numId="18" w16cid:durableId="1107583191">
    <w:abstractNumId w:val="27"/>
  </w:num>
  <w:num w:numId="19" w16cid:durableId="112359450">
    <w:abstractNumId w:val="5"/>
  </w:num>
  <w:num w:numId="20" w16cid:durableId="1557204470">
    <w:abstractNumId w:val="9"/>
  </w:num>
  <w:num w:numId="21" w16cid:durableId="1921937273">
    <w:abstractNumId w:val="23"/>
  </w:num>
  <w:num w:numId="22" w16cid:durableId="633484951">
    <w:abstractNumId w:val="7"/>
  </w:num>
  <w:num w:numId="23" w16cid:durableId="1270550628">
    <w:abstractNumId w:val="14"/>
    <w:lvlOverride w:ilvl="0">
      <w:startOverride w:val="1"/>
    </w:lvlOverride>
  </w:num>
  <w:num w:numId="24" w16cid:durableId="1121072564">
    <w:abstractNumId w:val="12"/>
  </w:num>
  <w:num w:numId="25" w16cid:durableId="1233278757">
    <w:abstractNumId w:val="0"/>
  </w:num>
  <w:num w:numId="26" w16cid:durableId="255797085">
    <w:abstractNumId w:val="6"/>
  </w:num>
  <w:num w:numId="27" w16cid:durableId="1030226879">
    <w:abstractNumId w:val="15"/>
  </w:num>
  <w:num w:numId="28" w16cid:durableId="466894308">
    <w:abstractNumId w:val="2"/>
  </w:num>
  <w:num w:numId="29" w16cid:durableId="1179806619">
    <w:abstractNumId w:val="13"/>
  </w:num>
  <w:num w:numId="30" w16cid:durableId="2041469487">
    <w:abstractNumId w:val="24"/>
  </w:num>
  <w:num w:numId="31" w16cid:durableId="762142517">
    <w:abstractNumId w:val="16"/>
  </w:num>
  <w:num w:numId="32" w16cid:durableId="1825124927">
    <w:abstractNumId w:val="29"/>
  </w:num>
  <w:num w:numId="33" w16cid:durableId="1955214801">
    <w:abstractNumId w:val="30"/>
  </w:num>
  <w:num w:numId="34" w16cid:durableId="974725567">
    <w:abstractNumId w:val="28"/>
  </w:num>
  <w:num w:numId="35" w16cid:durableId="1244484214">
    <w:abstractNumId w:val="31"/>
  </w:num>
  <w:num w:numId="36" w16cid:durableId="83561153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CA"/>
    <w:rsid w:val="00030EBA"/>
    <w:rsid w:val="00032516"/>
    <w:rsid w:val="00032AF4"/>
    <w:rsid w:val="000402AC"/>
    <w:rsid w:val="0006312E"/>
    <w:rsid w:val="00077DA2"/>
    <w:rsid w:val="000912E3"/>
    <w:rsid w:val="000C06E9"/>
    <w:rsid w:val="000C18D5"/>
    <w:rsid w:val="000C7400"/>
    <w:rsid w:val="000D1B9A"/>
    <w:rsid w:val="000D238D"/>
    <w:rsid w:val="000D2A07"/>
    <w:rsid w:val="000E3FE7"/>
    <w:rsid w:val="000E73F2"/>
    <w:rsid w:val="000F231F"/>
    <w:rsid w:val="001227A1"/>
    <w:rsid w:val="00152912"/>
    <w:rsid w:val="0015781E"/>
    <w:rsid w:val="001A2A30"/>
    <w:rsid w:val="001B4C2C"/>
    <w:rsid w:val="001D04FD"/>
    <w:rsid w:val="001E2A6D"/>
    <w:rsid w:val="001F3819"/>
    <w:rsid w:val="00203152"/>
    <w:rsid w:val="00205319"/>
    <w:rsid w:val="002114AA"/>
    <w:rsid w:val="00215EF6"/>
    <w:rsid w:val="00217D6C"/>
    <w:rsid w:val="002232DC"/>
    <w:rsid w:val="00260035"/>
    <w:rsid w:val="00261F90"/>
    <w:rsid w:val="00275DA9"/>
    <w:rsid w:val="00283E80"/>
    <w:rsid w:val="00294314"/>
    <w:rsid w:val="002C2B4D"/>
    <w:rsid w:val="002E3D6C"/>
    <w:rsid w:val="00306A7E"/>
    <w:rsid w:val="00307C7F"/>
    <w:rsid w:val="00322043"/>
    <w:rsid w:val="00331E67"/>
    <w:rsid w:val="00337485"/>
    <w:rsid w:val="003705FE"/>
    <w:rsid w:val="00370811"/>
    <w:rsid w:val="00375CCC"/>
    <w:rsid w:val="0037609C"/>
    <w:rsid w:val="00383B8F"/>
    <w:rsid w:val="003A18E2"/>
    <w:rsid w:val="003A3367"/>
    <w:rsid w:val="003A583A"/>
    <w:rsid w:val="003A6EBF"/>
    <w:rsid w:val="003B7975"/>
    <w:rsid w:val="003D4F4E"/>
    <w:rsid w:val="003D7999"/>
    <w:rsid w:val="003E563F"/>
    <w:rsid w:val="003F3737"/>
    <w:rsid w:val="00402B62"/>
    <w:rsid w:val="00404A18"/>
    <w:rsid w:val="00406612"/>
    <w:rsid w:val="00415471"/>
    <w:rsid w:val="00421D77"/>
    <w:rsid w:val="004407F3"/>
    <w:rsid w:val="004444B6"/>
    <w:rsid w:val="00451B1D"/>
    <w:rsid w:val="004520C5"/>
    <w:rsid w:val="00471AEE"/>
    <w:rsid w:val="00480BB4"/>
    <w:rsid w:val="004A40CA"/>
    <w:rsid w:val="004D64EC"/>
    <w:rsid w:val="004D6692"/>
    <w:rsid w:val="004E0632"/>
    <w:rsid w:val="004E56F2"/>
    <w:rsid w:val="00525208"/>
    <w:rsid w:val="00526834"/>
    <w:rsid w:val="0052702E"/>
    <w:rsid w:val="005306D2"/>
    <w:rsid w:val="00533EE6"/>
    <w:rsid w:val="0053425F"/>
    <w:rsid w:val="00566604"/>
    <w:rsid w:val="00587000"/>
    <w:rsid w:val="005945FF"/>
    <w:rsid w:val="00594684"/>
    <w:rsid w:val="005A44EC"/>
    <w:rsid w:val="005A4FC1"/>
    <w:rsid w:val="005B001D"/>
    <w:rsid w:val="005B6686"/>
    <w:rsid w:val="005D4A60"/>
    <w:rsid w:val="005E3AB7"/>
    <w:rsid w:val="00604F89"/>
    <w:rsid w:val="00615837"/>
    <w:rsid w:val="00624674"/>
    <w:rsid w:val="00632E10"/>
    <w:rsid w:val="00637C6D"/>
    <w:rsid w:val="006664B2"/>
    <w:rsid w:val="00675E7C"/>
    <w:rsid w:val="0069542C"/>
    <w:rsid w:val="006A2B21"/>
    <w:rsid w:val="006D5557"/>
    <w:rsid w:val="006E1241"/>
    <w:rsid w:val="006E5ABD"/>
    <w:rsid w:val="006F270D"/>
    <w:rsid w:val="006F74AB"/>
    <w:rsid w:val="007037C3"/>
    <w:rsid w:val="0071744B"/>
    <w:rsid w:val="00725A48"/>
    <w:rsid w:val="00730A23"/>
    <w:rsid w:val="0073155D"/>
    <w:rsid w:val="00750661"/>
    <w:rsid w:val="007651B5"/>
    <w:rsid w:val="0077006E"/>
    <w:rsid w:val="00771101"/>
    <w:rsid w:val="00785A98"/>
    <w:rsid w:val="007A3B6E"/>
    <w:rsid w:val="007B4B6F"/>
    <w:rsid w:val="007C2777"/>
    <w:rsid w:val="007C5324"/>
    <w:rsid w:val="007D084C"/>
    <w:rsid w:val="007D1375"/>
    <w:rsid w:val="007F759D"/>
    <w:rsid w:val="008142BE"/>
    <w:rsid w:val="0081462C"/>
    <w:rsid w:val="00831256"/>
    <w:rsid w:val="008541D6"/>
    <w:rsid w:val="008548E6"/>
    <w:rsid w:val="00865F25"/>
    <w:rsid w:val="00866738"/>
    <w:rsid w:val="00885D98"/>
    <w:rsid w:val="00893335"/>
    <w:rsid w:val="008B5F9A"/>
    <w:rsid w:val="008C0E74"/>
    <w:rsid w:val="008C24A9"/>
    <w:rsid w:val="008C24D3"/>
    <w:rsid w:val="008C5B30"/>
    <w:rsid w:val="008F41BE"/>
    <w:rsid w:val="009108B0"/>
    <w:rsid w:val="00951C3D"/>
    <w:rsid w:val="00974084"/>
    <w:rsid w:val="00974E76"/>
    <w:rsid w:val="009855A1"/>
    <w:rsid w:val="00986426"/>
    <w:rsid w:val="009B5EE1"/>
    <w:rsid w:val="009E588B"/>
    <w:rsid w:val="00A0784F"/>
    <w:rsid w:val="00A25223"/>
    <w:rsid w:val="00A43347"/>
    <w:rsid w:val="00A611B8"/>
    <w:rsid w:val="00A61E66"/>
    <w:rsid w:val="00A65CF4"/>
    <w:rsid w:val="00A67340"/>
    <w:rsid w:val="00A75053"/>
    <w:rsid w:val="00A9655F"/>
    <w:rsid w:val="00AA3B81"/>
    <w:rsid w:val="00AB2822"/>
    <w:rsid w:val="00AB5858"/>
    <w:rsid w:val="00AC0E28"/>
    <w:rsid w:val="00AD0DA4"/>
    <w:rsid w:val="00AE238F"/>
    <w:rsid w:val="00AE2E32"/>
    <w:rsid w:val="00B20015"/>
    <w:rsid w:val="00B227B6"/>
    <w:rsid w:val="00B30FA1"/>
    <w:rsid w:val="00B41152"/>
    <w:rsid w:val="00B43BD2"/>
    <w:rsid w:val="00B45A81"/>
    <w:rsid w:val="00B61569"/>
    <w:rsid w:val="00B63AEA"/>
    <w:rsid w:val="00B64D1D"/>
    <w:rsid w:val="00B77DF0"/>
    <w:rsid w:val="00B929EF"/>
    <w:rsid w:val="00B96699"/>
    <w:rsid w:val="00BA0124"/>
    <w:rsid w:val="00BC5083"/>
    <w:rsid w:val="00BD5C70"/>
    <w:rsid w:val="00BD7338"/>
    <w:rsid w:val="00BF6A8B"/>
    <w:rsid w:val="00C00939"/>
    <w:rsid w:val="00C0214A"/>
    <w:rsid w:val="00C17BAF"/>
    <w:rsid w:val="00C237DD"/>
    <w:rsid w:val="00C444F7"/>
    <w:rsid w:val="00C5786F"/>
    <w:rsid w:val="00C64817"/>
    <w:rsid w:val="00C70354"/>
    <w:rsid w:val="00C7161E"/>
    <w:rsid w:val="00C77D2F"/>
    <w:rsid w:val="00C807A5"/>
    <w:rsid w:val="00C85704"/>
    <w:rsid w:val="00CA0347"/>
    <w:rsid w:val="00CA1625"/>
    <w:rsid w:val="00CC4B4B"/>
    <w:rsid w:val="00CD4BE0"/>
    <w:rsid w:val="00CD57AD"/>
    <w:rsid w:val="00CF1CCA"/>
    <w:rsid w:val="00D01079"/>
    <w:rsid w:val="00D117E6"/>
    <w:rsid w:val="00D16294"/>
    <w:rsid w:val="00D27A79"/>
    <w:rsid w:val="00D50D69"/>
    <w:rsid w:val="00D565E4"/>
    <w:rsid w:val="00D61056"/>
    <w:rsid w:val="00D71F90"/>
    <w:rsid w:val="00D7559A"/>
    <w:rsid w:val="00D77342"/>
    <w:rsid w:val="00D81615"/>
    <w:rsid w:val="00DA0085"/>
    <w:rsid w:val="00DC37D9"/>
    <w:rsid w:val="00DF33D5"/>
    <w:rsid w:val="00E00A5D"/>
    <w:rsid w:val="00E02C01"/>
    <w:rsid w:val="00E108AE"/>
    <w:rsid w:val="00E302D4"/>
    <w:rsid w:val="00E44529"/>
    <w:rsid w:val="00E50F15"/>
    <w:rsid w:val="00E65E63"/>
    <w:rsid w:val="00E67759"/>
    <w:rsid w:val="00E950D1"/>
    <w:rsid w:val="00EC0BB8"/>
    <w:rsid w:val="00ED48DD"/>
    <w:rsid w:val="00EF1188"/>
    <w:rsid w:val="00F00F5D"/>
    <w:rsid w:val="00F01AC3"/>
    <w:rsid w:val="00F142E1"/>
    <w:rsid w:val="00F17739"/>
    <w:rsid w:val="00F2130B"/>
    <w:rsid w:val="00F25F49"/>
    <w:rsid w:val="00F6093C"/>
    <w:rsid w:val="00F74991"/>
    <w:rsid w:val="00F81CA5"/>
    <w:rsid w:val="00F9670A"/>
    <w:rsid w:val="00FA52D5"/>
    <w:rsid w:val="00FB7FD3"/>
    <w:rsid w:val="00FC20A4"/>
    <w:rsid w:val="00FC2A4F"/>
    <w:rsid w:val="00FF2B47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7B36"/>
  <w15:docId w15:val="{ED2CB605-EEEC-4B1B-9F4F-1BB80277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D77"/>
    <w:pPr>
      <w:spacing w:after="120"/>
      <w:jc w:val="both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42BE"/>
    <w:pPr>
      <w:keepNext/>
      <w:keepLines/>
      <w:numPr>
        <w:numId w:val="5"/>
      </w:numPr>
      <w:spacing w:before="360" w:after="0"/>
      <w:ind w:left="357" w:hanging="357"/>
      <w:outlineLvl w:val="0"/>
    </w:pPr>
    <w:rPr>
      <w:rFonts w:eastAsiaTheme="majorEastAsia"/>
      <w:b/>
      <w:bCs/>
      <w:color w:val="0F4761" w:themeColor="accent1" w:themeShade="BF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42BE"/>
    <w:pPr>
      <w:keepNext/>
      <w:keepLines/>
      <w:numPr>
        <w:numId w:val="6"/>
      </w:numPr>
      <w:spacing w:before="120" w:after="0"/>
      <w:ind w:left="357" w:hanging="357"/>
      <w:outlineLvl w:val="1"/>
    </w:pPr>
    <w:rPr>
      <w:rFonts w:eastAsiaTheme="majorEastAsia"/>
      <w:b/>
      <w:bCs/>
      <w:color w:val="156082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1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1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1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1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1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1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1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2BE"/>
    <w:rPr>
      <w:rFonts w:ascii="Calibri" w:eastAsiaTheme="majorEastAsia" w:hAnsi="Calibri" w:cs="Calibri"/>
      <w:b/>
      <w:bCs/>
      <w:color w:val="0F4761" w:themeColor="accent1" w:themeShade="BF"/>
      <w:sz w:val="2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142BE"/>
    <w:rPr>
      <w:rFonts w:ascii="Calibri" w:eastAsiaTheme="majorEastAsia" w:hAnsi="Calibri" w:cs="Calibri"/>
      <w:b/>
      <w:bCs/>
      <w:color w:val="156082" w:themeColor="accen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15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15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152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152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1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152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1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142BE"/>
    <w:pPr>
      <w:pBdr>
        <w:bottom w:val="single" w:sz="8" w:space="4" w:color="156082" w:themeColor="accent1"/>
      </w:pBdr>
      <w:spacing w:after="300" w:line="240" w:lineRule="auto"/>
      <w:contextualSpacing/>
      <w:jc w:val="center"/>
    </w:pPr>
    <w:rPr>
      <w:rFonts w:eastAsiaTheme="majorEastAsia"/>
      <w:color w:val="0A1D30" w:themeColor="text2" w:themeShade="BF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142BE"/>
    <w:rPr>
      <w:rFonts w:ascii="Calibri" w:eastAsiaTheme="majorEastAsia" w:hAnsi="Calibri" w:cs="Calibri"/>
      <w:color w:val="0A1D30" w:themeColor="text2" w:themeShade="BF"/>
      <w:spacing w:val="5"/>
      <w:kern w:val="28"/>
      <w:sz w:val="3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152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3152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20315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03152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2031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152"/>
    <w:rPr>
      <w:b/>
      <w:bCs/>
      <w:i/>
      <w:iCs/>
      <w:color w:val="156082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152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152"/>
    <w:rPr>
      <w:b/>
      <w:bCs/>
      <w:i/>
      <w:iCs/>
      <w:color w:val="156082" w:themeColor="accent1"/>
    </w:rPr>
  </w:style>
  <w:style w:type="character" w:styleId="Odwoanieintensywne">
    <w:name w:val="Intense Reference"/>
    <w:basedOn w:val="Domylnaczcionkaakapitu"/>
    <w:uiPriority w:val="32"/>
    <w:qFormat/>
    <w:rsid w:val="00203152"/>
    <w:rPr>
      <w:b/>
      <w:bCs/>
      <w:smallCaps/>
      <w:color w:val="E97132" w:themeColor="accent2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6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55F"/>
  </w:style>
  <w:style w:type="paragraph" w:styleId="Stopka">
    <w:name w:val="footer"/>
    <w:basedOn w:val="Normalny"/>
    <w:link w:val="StopkaZnak"/>
    <w:uiPriority w:val="99"/>
    <w:unhideWhenUsed/>
    <w:rsid w:val="00A96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55F"/>
  </w:style>
  <w:style w:type="table" w:styleId="Tabela-Siatka">
    <w:name w:val="Table Grid"/>
    <w:basedOn w:val="Standardowy"/>
    <w:uiPriority w:val="39"/>
    <w:rsid w:val="003A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88a42a99msonormal">
    <w:name w:val="gwp88a42a99_msonormal"/>
    <w:basedOn w:val="Normalny"/>
    <w:rsid w:val="00B96699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4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4A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03152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03152"/>
    <w:rPr>
      <w:b/>
      <w:bCs/>
    </w:rPr>
  </w:style>
  <w:style w:type="character" w:styleId="Uwydatnienie">
    <w:name w:val="Emphasis"/>
    <w:basedOn w:val="Domylnaczcionkaakapitu"/>
    <w:uiPriority w:val="20"/>
    <w:qFormat/>
    <w:rsid w:val="00203152"/>
    <w:rPr>
      <w:i/>
      <w:iCs/>
    </w:rPr>
  </w:style>
  <w:style w:type="paragraph" w:styleId="Bezodstpw">
    <w:name w:val="No Spacing"/>
    <w:link w:val="BezodstpwZnak"/>
    <w:uiPriority w:val="1"/>
    <w:qFormat/>
    <w:rsid w:val="0020315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03152"/>
  </w:style>
  <w:style w:type="character" w:styleId="Wyrnieniedelikatne">
    <w:name w:val="Subtle Emphasis"/>
    <w:basedOn w:val="Domylnaczcionkaakapitu"/>
    <w:uiPriority w:val="19"/>
    <w:qFormat/>
    <w:rsid w:val="00203152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qFormat/>
    <w:rsid w:val="00203152"/>
    <w:rPr>
      <w:smallCaps/>
      <w:color w:val="E97132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20315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3152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91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12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12E3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2E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B432-070B-4CAA-9568-78019B31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2061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Zań</dc:creator>
  <cp:lastModifiedBy>PTTK PTTK</cp:lastModifiedBy>
  <cp:revision>2</cp:revision>
  <cp:lastPrinted>2025-10-23T17:21:00Z</cp:lastPrinted>
  <dcterms:created xsi:type="dcterms:W3CDTF">2026-02-21T09:36:00Z</dcterms:created>
  <dcterms:modified xsi:type="dcterms:W3CDTF">2026-02-21T09:36:00Z</dcterms:modified>
</cp:coreProperties>
</file>